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BE2331" w:rsidRPr="00B40E8E" w14:paraId="1C6280DA" w14:textId="77777777" w:rsidTr="00451F47">
        <w:trPr>
          <w:trHeight w:val="807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891D4E6" w14:textId="77777777" w:rsidR="00BE2331" w:rsidRPr="00BE2331" w:rsidRDefault="00BE2331" w:rsidP="00933DF4">
            <w:pPr>
              <w:rPr>
                <w:rFonts w:ascii="Times New Roman" w:hAnsi="Times New Roman"/>
                <w:szCs w:val="20"/>
                <w:lang w:val="en-GB"/>
              </w:rPr>
            </w:pPr>
            <w:r w:rsidRPr="00BE2331">
              <w:rPr>
                <w:rFonts w:ascii="Times New Roman" w:hAnsi="Times New Roman"/>
                <w:szCs w:val="20"/>
                <w:lang w:val="en-GB"/>
              </w:rPr>
              <w:t>Party submitting the Declaration:</w:t>
            </w:r>
          </w:p>
          <w:p w14:paraId="5797764F" w14:textId="33275582" w:rsidR="00BE2331" w:rsidRPr="00BE2331" w:rsidRDefault="00BE2331" w:rsidP="00BE2331">
            <w:pPr>
              <w:rPr>
                <w:rFonts w:ascii="Times New Roman" w:hAnsi="Times New Roman"/>
                <w:i/>
                <w:szCs w:val="20"/>
              </w:rPr>
            </w:pPr>
            <w:r w:rsidRPr="00BE2331">
              <w:rPr>
                <w:rFonts w:ascii="Times New Roman" w:hAnsi="Times New Roman"/>
                <w:i/>
                <w:szCs w:val="20"/>
              </w:rPr>
              <w:t xml:space="preserve">Podnositelj </w:t>
            </w:r>
            <w:r w:rsidR="00AF36F1">
              <w:rPr>
                <w:rFonts w:ascii="Times New Roman" w:hAnsi="Times New Roman"/>
                <w:i/>
                <w:szCs w:val="20"/>
              </w:rPr>
              <w:t>D</w:t>
            </w:r>
            <w:r w:rsidRPr="00BE2331">
              <w:rPr>
                <w:rFonts w:ascii="Times New Roman" w:hAnsi="Times New Roman"/>
                <w:i/>
                <w:szCs w:val="20"/>
              </w:rPr>
              <w:t>eklaracije: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6BDA564F" w14:textId="77777777" w:rsidR="00BE2331" w:rsidRDefault="00BE2331" w:rsidP="00933DF4">
            <w:pPr>
              <w:rPr>
                <w:rFonts w:ascii="Times New Roman" w:hAnsi="Times New Roman"/>
                <w:szCs w:val="20"/>
                <w:lang w:val="en-GB"/>
              </w:rPr>
            </w:pPr>
            <w:r w:rsidRPr="00BE2331">
              <w:rPr>
                <w:rFonts w:ascii="Times New Roman" w:hAnsi="Times New Roman"/>
                <w:szCs w:val="20"/>
                <w:lang w:val="en-GB"/>
              </w:rPr>
              <w:t>To Port Authority:</w:t>
            </w:r>
          </w:p>
          <w:p w14:paraId="38FB5116" w14:textId="5F8B85EB" w:rsidR="00BE2331" w:rsidRPr="00BE2331" w:rsidRDefault="00BE2331" w:rsidP="00933DF4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Cs w:val="20"/>
                <w:lang w:val="en-GB"/>
              </w:rPr>
              <w:t>Nadležna</w:t>
            </w:r>
            <w:proofErr w:type="spellEnd"/>
            <w:r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Cs w:val="20"/>
                <w:lang w:val="en-GB"/>
              </w:rPr>
              <w:t>luka</w:t>
            </w:r>
            <w:proofErr w:type="spellEnd"/>
            <w:r w:rsidRPr="00BE2331">
              <w:rPr>
                <w:rFonts w:ascii="Times New Roman" w:hAnsi="Times New Roman"/>
                <w:i/>
                <w:szCs w:val="20"/>
                <w:lang w:val="en-GB"/>
              </w:rPr>
              <w:t>:</w:t>
            </w:r>
          </w:p>
        </w:tc>
      </w:tr>
      <w:tr w:rsidR="00BE2331" w:rsidRPr="00B40E8E" w14:paraId="29F54A21" w14:textId="77777777" w:rsidTr="00451F47">
        <w:trPr>
          <w:trHeight w:val="891"/>
        </w:trPr>
        <w:tc>
          <w:tcPr>
            <w:tcW w:w="5240" w:type="dxa"/>
            <w:vAlign w:val="center"/>
          </w:tcPr>
          <w:p w14:paraId="50D45118" w14:textId="23CFE487" w:rsidR="00BE2331" w:rsidRPr="00B40E8E" w:rsidRDefault="00BE2331" w:rsidP="00933D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9356ED" w14:textId="19E5224F" w:rsidR="00F51130" w:rsidRPr="00FD6448" w:rsidRDefault="00F51130" w:rsidP="00F5113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51130">
              <w:rPr>
                <w:rFonts w:ascii="Times New Roman" w:hAnsi="Times New Roman"/>
                <w:sz w:val="18"/>
                <w:szCs w:val="18"/>
                <w:lang w:val="en-GB"/>
              </w:rPr>
              <w:t>Special Purpose Port - Industrial port LNG Terminal, Omišalj-</w:t>
            </w:r>
            <w:proofErr w:type="spellStart"/>
            <w:r w:rsidRPr="00F51130">
              <w:rPr>
                <w:rFonts w:ascii="Times New Roman" w:hAnsi="Times New Roman"/>
                <w:sz w:val="18"/>
                <w:szCs w:val="18"/>
                <w:lang w:val="en-GB"/>
              </w:rPr>
              <w:t>Njivice</w:t>
            </w:r>
            <w:proofErr w:type="spellEnd"/>
          </w:p>
          <w:p w14:paraId="0A5996A7" w14:textId="757AC73E" w:rsidR="00BE2331" w:rsidRDefault="00F51130" w:rsidP="00F51130">
            <w:pPr>
              <w:rPr>
                <w:rFonts w:ascii="Times New Roman" w:hAnsi="Times New Roman"/>
                <w:szCs w:val="20"/>
              </w:rPr>
            </w:pPr>
            <w:r w:rsidRPr="005779D5">
              <w:rPr>
                <w:rFonts w:ascii="Times New Roman" w:hAnsi="Times New Roman"/>
                <w:i/>
                <w:iCs/>
                <w:sz w:val="18"/>
                <w:szCs w:val="18"/>
              </w:rPr>
              <w:t>Luka posebne namjene – Industrijska luka terminal za UPP, Omišalj-Njivice</w:t>
            </w:r>
          </w:p>
        </w:tc>
      </w:tr>
    </w:tbl>
    <w:p w14:paraId="6EE899EA" w14:textId="77777777" w:rsidR="00B37A12" w:rsidRPr="00B40E8E" w:rsidRDefault="00B37A12" w:rsidP="00CA0D80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tbl>
      <w:tblPr>
        <w:tblStyle w:val="Reetkatablice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5245"/>
      </w:tblGrid>
      <w:tr w:rsidR="00C214F2" w:rsidRPr="00B40E8E" w14:paraId="710ABF47" w14:textId="77777777" w:rsidTr="00451F47">
        <w:trPr>
          <w:trHeight w:val="595"/>
        </w:trPr>
        <w:tc>
          <w:tcPr>
            <w:tcW w:w="704" w:type="dxa"/>
            <w:shd w:val="clear" w:color="auto" w:fill="E7E6E6" w:themeFill="background2"/>
            <w:vAlign w:val="center"/>
          </w:tcPr>
          <w:p w14:paraId="70B84EE3" w14:textId="01DFAD33" w:rsidR="00C214F2" w:rsidRPr="00B40E8E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1247622" w14:textId="0EAF02DB" w:rsidR="007873EE" w:rsidRDefault="00C214F2" w:rsidP="00422C8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SHIPS PARTICULARS</w:t>
            </w:r>
          </w:p>
          <w:p w14:paraId="69B74C5B" w14:textId="5E97BEF1" w:rsidR="00C214F2" w:rsidRPr="006D7125" w:rsidRDefault="00C214F2" w:rsidP="00422C8F">
            <w:pPr>
              <w:rPr>
                <w:rFonts w:ascii="Times New Roman" w:hAnsi="Times New Roman"/>
                <w:i/>
                <w:szCs w:val="20"/>
              </w:rPr>
            </w:pPr>
            <w:r w:rsidRPr="006D7125">
              <w:rPr>
                <w:rFonts w:ascii="Times New Roman" w:hAnsi="Times New Roman"/>
                <w:i/>
                <w:szCs w:val="20"/>
              </w:rPr>
              <w:t>PODACI O BRODU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69A16E20" w14:textId="5F6F7FD0" w:rsidR="00C214F2" w:rsidRPr="00B40E8E" w:rsidRDefault="00C214F2" w:rsidP="00D03708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2A1FBD71" w14:textId="77777777" w:rsidTr="00451F47">
        <w:trPr>
          <w:trHeight w:val="405"/>
        </w:trPr>
        <w:tc>
          <w:tcPr>
            <w:tcW w:w="704" w:type="dxa"/>
            <w:vAlign w:val="center"/>
          </w:tcPr>
          <w:p w14:paraId="5E443E86" w14:textId="4F70B8FD" w:rsidR="00C214F2" w:rsidRPr="00B40E8E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39C9CCBA" w14:textId="40927A37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Ships name, Flag of the ship</w:t>
            </w:r>
          </w:p>
          <w:p w14:paraId="74A34A86" w14:textId="24D78FD0" w:rsidR="00C214F2" w:rsidRPr="006D7125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Ime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,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zastava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broda</w:t>
            </w:r>
            <w:proofErr w:type="spellEnd"/>
          </w:p>
        </w:tc>
        <w:tc>
          <w:tcPr>
            <w:tcW w:w="5245" w:type="dxa"/>
            <w:vAlign w:val="center"/>
          </w:tcPr>
          <w:p w14:paraId="72044D8B" w14:textId="2A34B0A2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0F7A1657" w14:textId="77777777" w:rsidTr="00451F47">
        <w:trPr>
          <w:trHeight w:val="370"/>
        </w:trPr>
        <w:tc>
          <w:tcPr>
            <w:tcW w:w="704" w:type="dxa"/>
            <w:vAlign w:val="center"/>
          </w:tcPr>
          <w:p w14:paraId="6A2FA5A6" w14:textId="532B5C3B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0DBFDC15" w14:textId="4E676DDD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Call sign and MMSI number</w:t>
            </w:r>
          </w:p>
          <w:p w14:paraId="40F2B316" w14:textId="5079BBF1" w:rsidR="00C214F2" w:rsidRPr="006D7125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Pozivni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znak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MMSI</w:t>
            </w:r>
          </w:p>
        </w:tc>
        <w:tc>
          <w:tcPr>
            <w:tcW w:w="5245" w:type="dxa"/>
            <w:vAlign w:val="center"/>
          </w:tcPr>
          <w:p w14:paraId="39CD2E68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46938823" w14:textId="77777777" w:rsidTr="00451F47">
        <w:trPr>
          <w:trHeight w:val="462"/>
        </w:trPr>
        <w:tc>
          <w:tcPr>
            <w:tcW w:w="704" w:type="dxa"/>
            <w:vAlign w:val="center"/>
          </w:tcPr>
          <w:p w14:paraId="0B645F3C" w14:textId="08DDE573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146AC34F" w14:textId="70EEA7FA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Year of built</w:t>
            </w:r>
          </w:p>
          <w:p w14:paraId="24A63C4B" w14:textId="7E6B68B1" w:rsidR="00C214F2" w:rsidRPr="006D7125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Godina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gradnje</w:t>
            </w:r>
            <w:proofErr w:type="spellEnd"/>
          </w:p>
        </w:tc>
        <w:tc>
          <w:tcPr>
            <w:tcW w:w="5245" w:type="dxa"/>
            <w:vAlign w:val="center"/>
          </w:tcPr>
          <w:p w14:paraId="1863C544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4BFC31ED" w14:textId="77777777" w:rsidTr="00451F47">
        <w:trPr>
          <w:trHeight w:val="456"/>
        </w:trPr>
        <w:tc>
          <w:tcPr>
            <w:tcW w:w="704" w:type="dxa"/>
            <w:vAlign w:val="center"/>
          </w:tcPr>
          <w:p w14:paraId="2C9153AF" w14:textId="710E0D08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14:paraId="5ED37195" w14:textId="6B0D47B9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IMO number</w:t>
            </w:r>
          </w:p>
          <w:p w14:paraId="5E4437CA" w14:textId="1A99CCD7" w:rsidR="00C214F2" w:rsidRPr="006D7125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IMO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broj</w:t>
            </w:r>
            <w:proofErr w:type="spellEnd"/>
          </w:p>
        </w:tc>
        <w:tc>
          <w:tcPr>
            <w:tcW w:w="5245" w:type="dxa"/>
            <w:vAlign w:val="center"/>
          </w:tcPr>
          <w:p w14:paraId="7A1D2AB4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3348561B" w14:textId="77777777" w:rsidTr="00451F47">
        <w:trPr>
          <w:trHeight w:val="551"/>
        </w:trPr>
        <w:tc>
          <w:tcPr>
            <w:tcW w:w="704" w:type="dxa"/>
            <w:vAlign w:val="center"/>
          </w:tcPr>
          <w:p w14:paraId="53C73799" w14:textId="212C0727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14:paraId="70B950B2" w14:textId="77857EF0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Vessel’s DWT, </w:t>
            </w:r>
            <w:proofErr w:type="gramStart"/>
            <w:r>
              <w:rPr>
                <w:rFonts w:ascii="Times New Roman" w:hAnsi="Times New Roman"/>
                <w:szCs w:val="20"/>
                <w:lang w:val="en-GB"/>
              </w:rPr>
              <w:t>draft</w:t>
            </w:r>
            <w:proofErr w:type="gramEnd"/>
            <w:r>
              <w:rPr>
                <w:rFonts w:ascii="Times New Roman" w:hAnsi="Times New Roman"/>
                <w:szCs w:val="20"/>
                <w:lang w:val="en-GB"/>
              </w:rPr>
              <w:t xml:space="preserve"> and length</w:t>
            </w:r>
          </w:p>
          <w:p w14:paraId="1CACB888" w14:textId="488C44EC" w:rsidR="00C214F2" w:rsidRPr="006D7125" w:rsidRDefault="006D712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Nosivost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,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gaz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dužina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</w:t>
            </w:r>
            <w:r w:rsidR="00C214F2" w:rsidRPr="006D7125">
              <w:rPr>
                <w:rFonts w:ascii="Times New Roman" w:hAnsi="Times New Roman"/>
                <w:i/>
                <w:szCs w:val="20"/>
                <w:lang w:val="en-GB"/>
              </w:rPr>
              <w:t>d</w:t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</w:t>
            </w:r>
            <w:proofErr w:type="spellEnd"/>
          </w:p>
        </w:tc>
        <w:tc>
          <w:tcPr>
            <w:tcW w:w="5245" w:type="dxa"/>
            <w:vAlign w:val="center"/>
          </w:tcPr>
          <w:p w14:paraId="29300BFB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02DBABE6" w14:textId="77777777" w:rsidTr="00451F47">
        <w:trPr>
          <w:trHeight w:val="1693"/>
        </w:trPr>
        <w:tc>
          <w:tcPr>
            <w:tcW w:w="704" w:type="dxa"/>
            <w:vAlign w:val="center"/>
          </w:tcPr>
          <w:p w14:paraId="72159046" w14:textId="7BB9DED3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6. </w:t>
            </w:r>
          </w:p>
        </w:tc>
        <w:tc>
          <w:tcPr>
            <w:tcW w:w="4536" w:type="dxa"/>
            <w:vAlign w:val="center"/>
          </w:tcPr>
          <w:p w14:paraId="1059A844" w14:textId="5763AB68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214F2">
              <w:rPr>
                <w:rFonts w:ascii="Times New Roman" w:hAnsi="Times New Roman"/>
                <w:szCs w:val="20"/>
                <w:lang w:val="en-GB"/>
              </w:rPr>
              <w:t>Validity of the document of compliance for the carriage of dangerous goods in packaged form or the authorisation for carriage dangerous solids*:</w:t>
            </w:r>
          </w:p>
          <w:p w14:paraId="1A38E728" w14:textId="77777777" w:rsidR="00C214F2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Potvrda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o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sposobnosti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za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krcanje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opasnih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tvari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upakiranom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ili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rasutom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stanju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vrijedi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do*:</w:t>
            </w:r>
          </w:p>
          <w:p w14:paraId="07101E6D" w14:textId="77777777" w:rsidR="008B3A95" w:rsidRDefault="008B3A95" w:rsidP="00B357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DFA">
              <w:rPr>
                <w:rFonts w:ascii="Times New Roman" w:hAnsi="Times New Roman"/>
                <w:sz w:val="18"/>
                <w:szCs w:val="18"/>
              </w:rPr>
              <w:t xml:space="preserve">* For </w:t>
            </w:r>
            <w:proofErr w:type="spellStart"/>
            <w:r w:rsidRPr="00651DFA">
              <w:rPr>
                <w:rFonts w:ascii="Times New Roman" w:hAnsi="Times New Roman"/>
                <w:sz w:val="18"/>
                <w:szCs w:val="18"/>
              </w:rPr>
              <w:t>ships</w:t>
            </w:r>
            <w:proofErr w:type="spellEnd"/>
            <w:r w:rsidRPr="00651D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1DFA">
              <w:rPr>
                <w:rFonts w:ascii="Times New Roman" w:hAnsi="Times New Roman"/>
                <w:sz w:val="18"/>
                <w:szCs w:val="18"/>
              </w:rPr>
              <w:t>other</w:t>
            </w:r>
            <w:proofErr w:type="spellEnd"/>
            <w:r w:rsidRPr="00651D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1DFA">
              <w:rPr>
                <w:rFonts w:ascii="Times New Roman" w:hAnsi="Times New Roman"/>
                <w:sz w:val="18"/>
                <w:szCs w:val="18"/>
              </w:rPr>
              <w:t>than</w:t>
            </w:r>
            <w:proofErr w:type="spellEnd"/>
            <w:r w:rsidRPr="00651D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1DFA">
              <w:rPr>
                <w:rFonts w:ascii="Times New Roman" w:hAnsi="Times New Roman"/>
                <w:sz w:val="18"/>
                <w:szCs w:val="18"/>
              </w:rPr>
              <w:t>tankers</w:t>
            </w:r>
            <w:proofErr w:type="spellEnd"/>
          </w:p>
          <w:p w14:paraId="404CB44E" w14:textId="106BF8F8" w:rsidR="008B3A95" w:rsidRPr="006D7125" w:rsidRDefault="008B3A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51DFA">
              <w:rPr>
                <w:rFonts w:ascii="Times New Roman" w:hAnsi="Times New Roman"/>
                <w:i/>
                <w:sz w:val="18"/>
                <w:szCs w:val="18"/>
              </w:rPr>
              <w:t>* Za brodove osim tankera</w:t>
            </w:r>
          </w:p>
        </w:tc>
        <w:tc>
          <w:tcPr>
            <w:tcW w:w="5245" w:type="dxa"/>
            <w:vAlign w:val="center"/>
          </w:tcPr>
          <w:p w14:paraId="59ADFD4F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0238202C" w14:textId="77777777" w:rsidTr="00451F47">
        <w:trPr>
          <w:trHeight w:val="1562"/>
        </w:trPr>
        <w:tc>
          <w:tcPr>
            <w:tcW w:w="704" w:type="dxa"/>
            <w:vAlign w:val="center"/>
          </w:tcPr>
          <w:p w14:paraId="1203C411" w14:textId="3615B539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 w:rsidRPr="0037547B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14:paraId="5A98E5E2" w14:textId="48AE635B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214F2">
              <w:rPr>
                <w:rFonts w:ascii="Times New Roman" w:hAnsi="Times New Roman"/>
                <w:szCs w:val="20"/>
                <w:lang w:val="en-GB"/>
              </w:rPr>
              <w:t>Double hull tanker? If not,</w:t>
            </w:r>
            <w:r w:rsidR="00651DFA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C214F2">
              <w:rPr>
                <w:rFonts w:ascii="Times New Roman" w:hAnsi="Times New Roman"/>
                <w:szCs w:val="20"/>
                <w:lang w:val="en-GB"/>
              </w:rPr>
              <w:t>give tanker category (1,2,3) –</w:t>
            </w:r>
            <w:r w:rsidR="00651DFA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r w:rsidRPr="00C214F2">
              <w:rPr>
                <w:rFonts w:ascii="Times New Roman" w:hAnsi="Times New Roman"/>
                <w:szCs w:val="20"/>
                <w:lang w:val="en-GB"/>
              </w:rPr>
              <w:t>Revised Reg.13G Annex I M73/78**</w:t>
            </w:r>
          </w:p>
          <w:p w14:paraId="048FE35D" w14:textId="65266536" w:rsidR="00C214F2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Tanker s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dvostrukom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oplatom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?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Ako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nije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="00651DFA">
              <w:rPr>
                <w:rFonts w:ascii="Times New Roman" w:hAnsi="Times New Roman"/>
                <w:i/>
                <w:szCs w:val="20"/>
                <w:lang w:val="en-GB"/>
              </w:rPr>
              <w:t>navesti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kategoriju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tankera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(1,2,3) –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Izmjenjeno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Pravilo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13G Annex I M73/78 **</w:t>
            </w:r>
          </w:p>
          <w:p w14:paraId="4E28848F" w14:textId="0D05A994" w:rsidR="008B3A95" w:rsidRDefault="008B3A95" w:rsidP="00B3571F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51DF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** For tankers only </w:t>
            </w:r>
          </w:p>
          <w:p w14:paraId="35857646" w14:textId="2D4747E4" w:rsidR="008B3A95" w:rsidRPr="006D7125" w:rsidRDefault="008B3A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** </w:t>
            </w:r>
            <w:proofErr w:type="spellStart"/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Samo</w:t>
            </w:r>
            <w:proofErr w:type="spellEnd"/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tankere</w:t>
            </w:r>
            <w:proofErr w:type="spellEnd"/>
          </w:p>
        </w:tc>
        <w:tc>
          <w:tcPr>
            <w:tcW w:w="5245" w:type="dxa"/>
            <w:vAlign w:val="center"/>
          </w:tcPr>
          <w:p w14:paraId="5C173AD0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4B4F3024" w14:textId="77777777" w:rsidTr="00451F47">
        <w:trPr>
          <w:trHeight w:val="1400"/>
        </w:trPr>
        <w:tc>
          <w:tcPr>
            <w:tcW w:w="704" w:type="dxa"/>
            <w:vAlign w:val="center"/>
          </w:tcPr>
          <w:p w14:paraId="54DEC142" w14:textId="4D75C315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 w:rsidRPr="0037547B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14:paraId="7E166F72" w14:textId="204194BF" w:rsidR="00C214F2" w:rsidRDefault="00C214F2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214F2">
              <w:rPr>
                <w:rFonts w:ascii="Times New Roman" w:hAnsi="Times New Roman"/>
                <w:szCs w:val="20"/>
                <w:lang w:val="en-GB"/>
              </w:rPr>
              <w:t>Certificate of insurance in respect of civil liability for oil pollution damage (CLC 69,</w:t>
            </w:r>
            <w:r w:rsidR="00651DFA">
              <w:rPr>
                <w:rFonts w:ascii="Times New Roman" w:hAnsi="Times New Roman"/>
                <w:szCs w:val="20"/>
                <w:lang w:val="en-GB"/>
              </w:rPr>
              <w:t xml:space="preserve"> </w:t>
            </w:r>
            <w:proofErr w:type="spellStart"/>
            <w:r w:rsidRPr="00C214F2">
              <w:rPr>
                <w:rFonts w:ascii="Times New Roman" w:hAnsi="Times New Roman"/>
                <w:szCs w:val="20"/>
                <w:lang w:val="en-GB"/>
              </w:rPr>
              <w:t>art.VII</w:t>
            </w:r>
            <w:proofErr w:type="spellEnd"/>
            <w:r w:rsidRPr="00C214F2">
              <w:rPr>
                <w:rFonts w:ascii="Times New Roman" w:hAnsi="Times New Roman"/>
                <w:szCs w:val="20"/>
                <w:lang w:val="en-GB"/>
              </w:rPr>
              <w:t xml:space="preserve">) exist on </w:t>
            </w:r>
            <w:proofErr w:type="gramStart"/>
            <w:r w:rsidRPr="00C214F2">
              <w:rPr>
                <w:rFonts w:ascii="Times New Roman" w:hAnsi="Times New Roman"/>
                <w:szCs w:val="20"/>
                <w:lang w:val="en-GB"/>
              </w:rPr>
              <w:t>board?*</w:t>
            </w:r>
            <w:proofErr w:type="gramEnd"/>
            <w:r w:rsidRPr="00C214F2">
              <w:rPr>
                <w:rFonts w:ascii="Times New Roman" w:hAnsi="Times New Roman"/>
                <w:szCs w:val="20"/>
                <w:lang w:val="en-GB"/>
              </w:rPr>
              <w:t>*</w:t>
            </w:r>
          </w:p>
          <w:p w14:paraId="2F72FA6E" w14:textId="77777777" w:rsidR="00C214F2" w:rsidRDefault="00C214F2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Da li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postoji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potvrda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o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financijskom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osiguranju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slučaju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onečišćenja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(CLC 69,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art.VII</w:t>
            </w:r>
            <w:proofErr w:type="spellEnd"/>
            <w:proofErr w:type="gram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)?*</w:t>
            </w:r>
            <w:proofErr w:type="gram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*</w:t>
            </w:r>
          </w:p>
          <w:p w14:paraId="68FE1BBC" w14:textId="7D1AEF45" w:rsidR="008B3A95" w:rsidRDefault="008B3A95" w:rsidP="008B3A95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51DF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** For tankers only </w:t>
            </w:r>
          </w:p>
          <w:p w14:paraId="00A8D3DA" w14:textId="0D5A1B70" w:rsidR="008B3A95" w:rsidRPr="006D7125" w:rsidRDefault="008B3A95" w:rsidP="008B3A95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** </w:t>
            </w:r>
            <w:proofErr w:type="spellStart"/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Samo</w:t>
            </w:r>
            <w:proofErr w:type="spellEnd"/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za </w:t>
            </w:r>
            <w:proofErr w:type="spellStart"/>
            <w:r w:rsidRPr="00651DF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tankere</w:t>
            </w:r>
            <w:proofErr w:type="spellEnd"/>
          </w:p>
        </w:tc>
        <w:tc>
          <w:tcPr>
            <w:tcW w:w="5245" w:type="dxa"/>
            <w:vAlign w:val="center"/>
          </w:tcPr>
          <w:p w14:paraId="67D4019F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741C19D9" w14:textId="77777777" w:rsidTr="00451F47">
        <w:trPr>
          <w:trHeight w:val="503"/>
        </w:trPr>
        <w:tc>
          <w:tcPr>
            <w:tcW w:w="704" w:type="dxa"/>
            <w:vAlign w:val="center"/>
          </w:tcPr>
          <w:p w14:paraId="1DFB6644" w14:textId="34B790C5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14:paraId="29DE4869" w14:textId="4884B847" w:rsidR="00C214F2" w:rsidRDefault="00C214F2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Port of destination</w:t>
            </w:r>
          </w:p>
          <w:p w14:paraId="508EF5B3" w14:textId="646CE936" w:rsidR="00C214F2" w:rsidRPr="006D7125" w:rsidRDefault="00C214F2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Luka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odredišta</w:t>
            </w:r>
            <w:proofErr w:type="spellEnd"/>
          </w:p>
        </w:tc>
        <w:tc>
          <w:tcPr>
            <w:tcW w:w="5245" w:type="dxa"/>
            <w:vAlign w:val="center"/>
          </w:tcPr>
          <w:p w14:paraId="1774BA4F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6D1E5D89" w14:textId="77777777" w:rsidTr="00451F47">
        <w:trPr>
          <w:trHeight w:val="454"/>
        </w:trPr>
        <w:tc>
          <w:tcPr>
            <w:tcW w:w="704" w:type="dxa"/>
            <w:vAlign w:val="center"/>
          </w:tcPr>
          <w:p w14:paraId="2F8C9FC3" w14:textId="413B9B07" w:rsidR="00C214F2" w:rsidRDefault="00C214F2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536" w:type="dxa"/>
            <w:vAlign w:val="center"/>
          </w:tcPr>
          <w:p w14:paraId="4CEC1119" w14:textId="6987BF0C" w:rsidR="00C214F2" w:rsidRDefault="00C214F2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Ships leaving </w:t>
            </w:r>
            <w:r w:rsidR="00651DFA">
              <w:rPr>
                <w:rFonts w:ascii="Times New Roman" w:hAnsi="Times New Roman"/>
                <w:szCs w:val="20"/>
                <w:lang w:val="en-GB"/>
              </w:rPr>
              <w:t>C</w:t>
            </w:r>
            <w:r>
              <w:rPr>
                <w:rFonts w:ascii="Times New Roman" w:hAnsi="Times New Roman"/>
                <w:szCs w:val="20"/>
                <w:lang w:val="en-GB"/>
              </w:rPr>
              <w:t>roatian ports</w:t>
            </w:r>
          </w:p>
          <w:p w14:paraId="40D9B6CF" w14:textId="42F008F1" w:rsidR="00C214F2" w:rsidRPr="006D7125" w:rsidRDefault="00C214F2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Brodovi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koji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napuštaju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hrvatske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luke</w:t>
            </w:r>
            <w:proofErr w:type="spellEnd"/>
          </w:p>
        </w:tc>
        <w:tc>
          <w:tcPr>
            <w:tcW w:w="5245" w:type="dxa"/>
            <w:vAlign w:val="center"/>
          </w:tcPr>
          <w:p w14:paraId="7B46FB29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6C12E9D3" w14:textId="77777777" w:rsidTr="00451F47">
        <w:trPr>
          <w:trHeight w:val="552"/>
        </w:trPr>
        <w:tc>
          <w:tcPr>
            <w:tcW w:w="704" w:type="dxa"/>
            <w:vAlign w:val="center"/>
          </w:tcPr>
          <w:p w14:paraId="0649C0B3" w14:textId="34D18097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10.1.</w:t>
            </w:r>
          </w:p>
        </w:tc>
        <w:tc>
          <w:tcPr>
            <w:tcW w:w="4536" w:type="dxa"/>
            <w:vAlign w:val="center"/>
          </w:tcPr>
          <w:p w14:paraId="297F87D2" w14:textId="223F856C" w:rsidR="007873EE" w:rsidRDefault="007873EE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Estimated time of departure (ETD)</w:t>
            </w:r>
          </w:p>
          <w:p w14:paraId="567241EE" w14:textId="7E94812A" w:rsidR="007873EE" w:rsidRPr="006D7125" w:rsidRDefault="007873EE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Procijenjeno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vrijeme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odlaska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iz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luke</w:t>
            </w:r>
            <w:proofErr w:type="spellEnd"/>
          </w:p>
        </w:tc>
        <w:tc>
          <w:tcPr>
            <w:tcW w:w="5245" w:type="dxa"/>
            <w:vAlign w:val="center"/>
          </w:tcPr>
          <w:p w14:paraId="78583C6C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1C18E393" w14:textId="77777777" w:rsidTr="00451F47">
        <w:trPr>
          <w:trHeight w:val="702"/>
        </w:trPr>
        <w:tc>
          <w:tcPr>
            <w:tcW w:w="704" w:type="dxa"/>
            <w:vAlign w:val="center"/>
          </w:tcPr>
          <w:p w14:paraId="7D9E5B4F" w14:textId="222C192D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10.2.</w:t>
            </w:r>
          </w:p>
        </w:tc>
        <w:tc>
          <w:tcPr>
            <w:tcW w:w="4536" w:type="dxa"/>
            <w:vAlign w:val="center"/>
          </w:tcPr>
          <w:p w14:paraId="13A2DCEE" w14:textId="79EE5520" w:rsidR="007873EE" w:rsidRDefault="007873EE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Estimated time of arrival at port of Destination (ETA)</w:t>
            </w:r>
          </w:p>
          <w:p w14:paraId="3F21E0E2" w14:textId="767C1B1B" w:rsidR="007873EE" w:rsidRPr="006D7125" w:rsidRDefault="007873EE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Procijenjeno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vrijeme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dolaska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luku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odredišta</w:t>
            </w:r>
            <w:proofErr w:type="spellEnd"/>
          </w:p>
        </w:tc>
        <w:tc>
          <w:tcPr>
            <w:tcW w:w="5245" w:type="dxa"/>
            <w:vAlign w:val="center"/>
          </w:tcPr>
          <w:p w14:paraId="11BD0942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715768DD" w14:textId="77777777" w:rsidTr="00451F47">
        <w:trPr>
          <w:trHeight w:val="416"/>
        </w:trPr>
        <w:tc>
          <w:tcPr>
            <w:tcW w:w="704" w:type="dxa"/>
            <w:vAlign w:val="center"/>
          </w:tcPr>
          <w:p w14:paraId="2F82F876" w14:textId="1228C476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14:paraId="4928B77C" w14:textId="17C5B531" w:rsidR="007873EE" w:rsidRDefault="007873EE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 xml:space="preserve">Ships entering </w:t>
            </w:r>
            <w:r w:rsidR="001D31DC">
              <w:rPr>
                <w:rFonts w:ascii="Times New Roman" w:hAnsi="Times New Roman"/>
                <w:szCs w:val="20"/>
                <w:lang w:val="en-GB"/>
              </w:rPr>
              <w:t>C</w:t>
            </w:r>
            <w:r>
              <w:rPr>
                <w:rFonts w:ascii="Times New Roman" w:hAnsi="Times New Roman"/>
                <w:szCs w:val="20"/>
                <w:lang w:val="en-GB"/>
              </w:rPr>
              <w:t>roatian ports</w:t>
            </w:r>
          </w:p>
          <w:p w14:paraId="4E8288CE" w14:textId="29B872DD" w:rsidR="007873EE" w:rsidRPr="006D7125" w:rsidRDefault="007873EE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Brodovi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koji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uplovljavaju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hrvatske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luke</w:t>
            </w:r>
            <w:proofErr w:type="spellEnd"/>
          </w:p>
        </w:tc>
        <w:tc>
          <w:tcPr>
            <w:tcW w:w="5245" w:type="dxa"/>
            <w:vAlign w:val="center"/>
          </w:tcPr>
          <w:p w14:paraId="00C71AAF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6BBF0631" w14:textId="77777777" w:rsidTr="00451F47">
        <w:trPr>
          <w:trHeight w:val="848"/>
        </w:trPr>
        <w:tc>
          <w:tcPr>
            <w:tcW w:w="704" w:type="dxa"/>
            <w:vAlign w:val="center"/>
          </w:tcPr>
          <w:p w14:paraId="18F775DB" w14:textId="241B401C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11.1.</w:t>
            </w:r>
          </w:p>
        </w:tc>
        <w:tc>
          <w:tcPr>
            <w:tcW w:w="4536" w:type="dxa"/>
            <w:vAlign w:val="center"/>
          </w:tcPr>
          <w:p w14:paraId="6FF475D5" w14:textId="2F7F0002" w:rsidR="007873EE" w:rsidRDefault="007873EE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Estimated time of arrival in port of Destination (ETA)</w:t>
            </w:r>
          </w:p>
          <w:p w14:paraId="68710C07" w14:textId="56093E3E" w:rsidR="007873EE" w:rsidRPr="006D7125" w:rsidRDefault="007873EE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Procijenjeno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vrijeme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dolaska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luku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odredišta</w:t>
            </w:r>
            <w:proofErr w:type="spellEnd"/>
          </w:p>
        </w:tc>
        <w:tc>
          <w:tcPr>
            <w:tcW w:w="5245" w:type="dxa"/>
            <w:vAlign w:val="center"/>
          </w:tcPr>
          <w:p w14:paraId="53E74E98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C214F2" w:rsidRPr="00B40E8E" w14:paraId="47B6851A" w14:textId="77777777" w:rsidTr="00451F47">
        <w:trPr>
          <w:trHeight w:val="576"/>
        </w:trPr>
        <w:tc>
          <w:tcPr>
            <w:tcW w:w="704" w:type="dxa"/>
            <w:vAlign w:val="center"/>
          </w:tcPr>
          <w:p w14:paraId="78ECFB7A" w14:textId="42C620B5" w:rsidR="00C214F2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536" w:type="dxa"/>
            <w:vAlign w:val="center"/>
          </w:tcPr>
          <w:p w14:paraId="1ABE32BA" w14:textId="36302897" w:rsidR="007873EE" w:rsidRDefault="007873EE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Total number of persons on board</w:t>
            </w:r>
          </w:p>
          <w:p w14:paraId="36787CFE" w14:textId="3605B0BB" w:rsidR="007873EE" w:rsidRPr="006D7125" w:rsidRDefault="007873EE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Ukupan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broj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osoba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na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brodu</w:t>
            </w:r>
            <w:proofErr w:type="spellEnd"/>
          </w:p>
        </w:tc>
        <w:tc>
          <w:tcPr>
            <w:tcW w:w="5245" w:type="dxa"/>
            <w:vAlign w:val="center"/>
          </w:tcPr>
          <w:p w14:paraId="475FF7E9" w14:textId="77777777" w:rsidR="00C214F2" w:rsidRPr="00C214F2" w:rsidRDefault="00C214F2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7C66A17A" w14:textId="77777777" w:rsidTr="00451F47">
        <w:trPr>
          <w:trHeight w:val="562"/>
        </w:trPr>
        <w:tc>
          <w:tcPr>
            <w:tcW w:w="704" w:type="dxa"/>
            <w:shd w:val="clear" w:color="auto" w:fill="E7E6E6" w:themeFill="background2"/>
            <w:vAlign w:val="center"/>
          </w:tcPr>
          <w:p w14:paraId="10895A3A" w14:textId="77C6CDA0" w:rsidR="007873EE" w:rsidRDefault="007873EE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1372F2D6" w14:textId="7091F6DA" w:rsidR="007873EE" w:rsidRDefault="007873EE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VEHICLE PARTICULARS</w:t>
            </w:r>
          </w:p>
          <w:p w14:paraId="00570DDC" w14:textId="3BDABA28" w:rsidR="007873EE" w:rsidRPr="006D7125" w:rsidRDefault="007873EE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PODACI O VOZILU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26BB5989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2B02ED8C" w14:textId="77777777" w:rsidTr="00451F47">
        <w:trPr>
          <w:trHeight w:val="408"/>
        </w:trPr>
        <w:tc>
          <w:tcPr>
            <w:tcW w:w="704" w:type="dxa"/>
            <w:vAlign w:val="center"/>
          </w:tcPr>
          <w:p w14:paraId="713710EE" w14:textId="69060F0B" w:rsidR="007873EE" w:rsidRDefault="001779E4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63A5E436" w14:textId="2AB80CC5" w:rsidR="001779E4" w:rsidRDefault="001779E4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Kind of vehicle</w:t>
            </w:r>
          </w:p>
          <w:p w14:paraId="689166A8" w14:textId="625A66AA" w:rsidR="001779E4" w:rsidRPr="006D7125" w:rsidRDefault="001779E4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Vrsta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vozila</w:t>
            </w:r>
            <w:proofErr w:type="spellEnd"/>
          </w:p>
        </w:tc>
        <w:tc>
          <w:tcPr>
            <w:tcW w:w="5245" w:type="dxa"/>
            <w:vAlign w:val="center"/>
          </w:tcPr>
          <w:p w14:paraId="2D1C1FF6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568BE6BF" w14:textId="77777777" w:rsidTr="00451F47">
        <w:trPr>
          <w:trHeight w:val="514"/>
        </w:trPr>
        <w:tc>
          <w:tcPr>
            <w:tcW w:w="704" w:type="dxa"/>
            <w:vAlign w:val="center"/>
          </w:tcPr>
          <w:p w14:paraId="695FB99B" w14:textId="3AA53A30" w:rsidR="007873EE" w:rsidRDefault="001779E4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68B9C829" w14:textId="01C59F65" w:rsidR="001779E4" w:rsidRDefault="001779E4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Number and mark of vehicle</w:t>
            </w:r>
          </w:p>
          <w:p w14:paraId="186058E3" w14:textId="5F1AF704" w:rsidR="001779E4" w:rsidRPr="006D7125" w:rsidRDefault="001779E4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Oznaka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vozila</w:t>
            </w:r>
            <w:proofErr w:type="spellEnd"/>
          </w:p>
        </w:tc>
        <w:tc>
          <w:tcPr>
            <w:tcW w:w="5245" w:type="dxa"/>
            <w:vAlign w:val="center"/>
          </w:tcPr>
          <w:p w14:paraId="433EAD51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22005812" w14:textId="77777777" w:rsidTr="00451F47">
        <w:trPr>
          <w:trHeight w:val="408"/>
        </w:trPr>
        <w:tc>
          <w:tcPr>
            <w:tcW w:w="704" w:type="dxa"/>
            <w:vAlign w:val="center"/>
          </w:tcPr>
          <w:p w14:paraId="086CAD65" w14:textId="288344C6" w:rsidR="007873EE" w:rsidRDefault="001779E4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3669A9A1" w14:textId="1580A412" w:rsidR="001779E4" w:rsidRDefault="001779E4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Estimated time of arrival in port</w:t>
            </w:r>
          </w:p>
          <w:p w14:paraId="4C44C160" w14:textId="4387ABE8" w:rsidR="001779E4" w:rsidRPr="006D7125" w:rsidRDefault="001779E4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Predviđeno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vrijeme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dolaska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luku</w:t>
            </w:r>
            <w:proofErr w:type="spellEnd"/>
          </w:p>
        </w:tc>
        <w:tc>
          <w:tcPr>
            <w:tcW w:w="5245" w:type="dxa"/>
            <w:vAlign w:val="center"/>
          </w:tcPr>
          <w:p w14:paraId="04BB56DF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2BE9AA73" w14:textId="77777777" w:rsidTr="00451F47">
        <w:trPr>
          <w:trHeight w:val="554"/>
        </w:trPr>
        <w:tc>
          <w:tcPr>
            <w:tcW w:w="704" w:type="dxa"/>
            <w:shd w:val="clear" w:color="auto" w:fill="E7E6E6" w:themeFill="background2"/>
            <w:vAlign w:val="center"/>
          </w:tcPr>
          <w:p w14:paraId="06E48FFC" w14:textId="518A74F1" w:rsidR="007873EE" w:rsidRDefault="001779E4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0CC605C1" w14:textId="22BED90B" w:rsidR="001779E4" w:rsidRDefault="001779E4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CARGO INFORMATIONS</w:t>
            </w:r>
          </w:p>
          <w:p w14:paraId="09746D8C" w14:textId="23D77D67" w:rsidR="001779E4" w:rsidRPr="006D7125" w:rsidRDefault="001779E4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PODACI O TERETU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529B53C6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690633F3" w14:textId="77777777" w:rsidTr="00451F47">
        <w:trPr>
          <w:trHeight w:val="507"/>
        </w:trPr>
        <w:tc>
          <w:tcPr>
            <w:tcW w:w="704" w:type="dxa"/>
            <w:vAlign w:val="center"/>
          </w:tcPr>
          <w:p w14:paraId="24438A18" w14:textId="7C6EC5F2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5D870E38" w14:textId="71CEB9E7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Loading, unloading, transit, storage in port</w:t>
            </w:r>
          </w:p>
          <w:p w14:paraId="4E157949" w14:textId="325BFE59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Ukrcaj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,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iskrcaj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,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provoz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,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skladištenje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luci</w:t>
            </w:r>
            <w:proofErr w:type="spellEnd"/>
          </w:p>
        </w:tc>
        <w:tc>
          <w:tcPr>
            <w:tcW w:w="5245" w:type="dxa"/>
            <w:vAlign w:val="center"/>
          </w:tcPr>
          <w:p w14:paraId="28DAB2B3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46BB0973" w14:textId="77777777" w:rsidTr="00451F47">
        <w:trPr>
          <w:trHeight w:val="415"/>
        </w:trPr>
        <w:tc>
          <w:tcPr>
            <w:tcW w:w="704" w:type="dxa"/>
            <w:vAlign w:val="center"/>
          </w:tcPr>
          <w:p w14:paraId="756C81FC" w14:textId="0E395FB2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12CD19ED" w14:textId="0E9933DF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Correct technical name</w:t>
            </w:r>
          </w:p>
          <w:p w14:paraId="5EC39E20" w14:textId="77FE2434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Ispravno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tehničko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ime</w:t>
            </w:r>
            <w:proofErr w:type="spellEnd"/>
          </w:p>
        </w:tc>
        <w:tc>
          <w:tcPr>
            <w:tcW w:w="5245" w:type="dxa"/>
            <w:vAlign w:val="center"/>
          </w:tcPr>
          <w:p w14:paraId="11961BF4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6C48DDC9" w14:textId="77777777" w:rsidTr="00451F47">
        <w:trPr>
          <w:trHeight w:val="522"/>
        </w:trPr>
        <w:tc>
          <w:tcPr>
            <w:tcW w:w="704" w:type="dxa"/>
            <w:vAlign w:val="center"/>
          </w:tcPr>
          <w:p w14:paraId="0F737598" w14:textId="6BBFCE15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10C21ABE" w14:textId="2667A052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60553">
              <w:rPr>
                <w:rFonts w:ascii="Times New Roman" w:hAnsi="Times New Roman"/>
                <w:szCs w:val="20"/>
                <w:lang w:val="en-GB"/>
              </w:rPr>
              <w:t>UN number (where they exist)</w:t>
            </w:r>
          </w:p>
          <w:p w14:paraId="5B72F8D9" w14:textId="714B9EC4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UN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broj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(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gdje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postoji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)</w:t>
            </w:r>
          </w:p>
        </w:tc>
        <w:tc>
          <w:tcPr>
            <w:tcW w:w="5245" w:type="dxa"/>
            <w:vAlign w:val="center"/>
          </w:tcPr>
          <w:p w14:paraId="64C17240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7F4D8039" w14:textId="77777777" w:rsidTr="00451F47">
        <w:trPr>
          <w:trHeight w:val="983"/>
        </w:trPr>
        <w:tc>
          <w:tcPr>
            <w:tcW w:w="704" w:type="dxa"/>
            <w:vAlign w:val="center"/>
          </w:tcPr>
          <w:p w14:paraId="39808A8B" w14:textId="7D16C34E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14:paraId="061D565F" w14:textId="707E2701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60553">
              <w:rPr>
                <w:rFonts w:ascii="Times New Roman" w:hAnsi="Times New Roman"/>
                <w:szCs w:val="20"/>
                <w:lang w:val="en-GB"/>
              </w:rPr>
              <w:t>IMO hazard class in accordance with IMDG, IBC, IGC Codes</w:t>
            </w:r>
          </w:p>
          <w:p w14:paraId="134FB66A" w14:textId="6D763879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IMO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klasa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skladu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s IMDG, IBC, IGC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kodeksima</w:t>
            </w:r>
            <w:proofErr w:type="spellEnd"/>
          </w:p>
        </w:tc>
        <w:tc>
          <w:tcPr>
            <w:tcW w:w="5245" w:type="dxa"/>
            <w:vAlign w:val="center"/>
          </w:tcPr>
          <w:p w14:paraId="7415B1A8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2664C53D" w14:textId="77777777" w:rsidTr="00451F47">
        <w:trPr>
          <w:trHeight w:val="982"/>
        </w:trPr>
        <w:tc>
          <w:tcPr>
            <w:tcW w:w="704" w:type="dxa"/>
            <w:vAlign w:val="center"/>
          </w:tcPr>
          <w:p w14:paraId="4419454C" w14:textId="6B616E05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14:paraId="0664F9B2" w14:textId="4B4B7D09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60553">
              <w:rPr>
                <w:rFonts w:ascii="Times New Roman" w:hAnsi="Times New Roman"/>
                <w:szCs w:val="20"/>
                <w:lang w:val="en-GB"/>
              </w:rPr>
              <w:t xml:space="preserve">Class of the ship as defined by INF Code </w:t>
            </w:r>
            <w:r w:rsidR="00DA786A">
              <w:rPr>
                <w:rFonts w:ascii="Times New Roman" w:hAnsi="Times New Roman"/>
                <w:szCs w:val="20"/>
                <w:lang w:val="en-GB"/>
              </w:rPr>
              <w:br/>
            </w:r>
            <w:r w:rsidRPr="00C60553">
              <w:rPr>
                <w:rFonts w:ascii="Times New Roman" w:hAnsi="Times New Roman"/>
                <w:szCs w:val="20"/>
                <w:lang w:val="en-GB"/>
              </w:rPr>
              <w:t>(if appropriate)</w:t>
            </w:r>
          </w:p>
          <w:p w14:paraId="18843EA4" w14:textId="2A08ACE5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Klasa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skladu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s INF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Kodeksom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r w:rsidR="00DA786A">
              <w:rPr>
                <w:rFonts w:ascii="Times New Roman" w:hAnsi="Times New Roman"/>
                <w:i/>
                <w:szCs w:val="20"/>
                <w:lang w:val="en-GB"/>
              </w:rPr>
              <w:br/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(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ako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je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primjenjivo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)</w:t>
            </w:r>
          </w:p>
        </w:tc>
        <w:tc>
          <w:tcPr>
            <w:tcW w:w="5245" w:type="dxa"/>
            <w:vAlign w:val="center"/>
          </w:tcPr>
          <w:p w14:paraId="2463DEBD" w14:textId="2154BFB6" w:rsidR="007873EE" w:rsidRPr="00C214F2" w:rsidRDefault="007873EE" w:rsidP="001D31DC">
            <w:pPr>
              <w:rPr>
                <w:rFonts w:ascii="Times New Roman" w:hAnsi="Times New Roman"/>
                <w:szCs w:val="20"/>
              </w:rPr>
            </w:pPr>
          </w:p>
        </w:tc>
      </w:tr>
      <w:tr w:rsidR="007873EE" w:rsidRPr="00B40E8E" w14:paraId="6BD890D7" w14:textId="77777777" w:rsidTr="00451F47">
        <w:trPr>
          <w:trHeight w:val="544"/>
        </w:trPr>
        <w:tc>
          <w:tcPr>
            <w:tcW w:w="704" w:type="dxa"/>
            <w:vAlign w:val="center"/>
          </w:tcPr>
          <w:p w14:paraId="0420D7E4" w14:textId="35B5E08C" w:rsidR="007873EE" w:rsidRDefault="00C60553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14:paraId="5E6E1CC3" w14:textId="6DF2810C" w:rsidR="00C60553" w:rsidRDefault="00C60553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C60553">
              <w:rPr>
                <w:rFonts w:ascii="Times New Roman" w:hAnsi="Times New Roman"/>
                <w:szCs w:val="20"/>
                <w:lang w:val="en-GB"/>
              </w:rPr>
              <w:t>Quantity of cargo</w:t>
            </w:r>
          </w:p>
          <w:p w14:paraId="7B070B5C" w14:textId="0F8E1918" w:rsidR="00C60553" w:rsidRPr="006D7125" w:rsidRDefault="00C60553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Količina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tereta</w:t>
            </w:r>
            <w:proofErr w:type="spellEnd"/>
          </w:p>
        </w:tc>
        <w:tc>
          <w:tcPr>
            <w:tcW w:w="5245" w:type="dxa"/>
            <w:vAlign w:val="center"/>
          </w:tcPr>
          <w:p w14:paraId="584BB7D7" w14:textId="77777777" w:rsidR="007873EE" w:rsidRPr="00C214F2" w:rsidRDefault="007873EE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78ABD91A" w14:textId="77777777" w:rsidTr="00451F47">
        <w:trPr>
          <w:trHeight w:val="943"/>
        </w:trPr>
        <w:tc>
          <w:tcPr>
            <w:tcW w:w="704" w:type="dxa"/>
            <w:vAlign w:val="center"/>
          </w:tcPr>
          <w:p w14:paraId="7CD62DAC" w14:textId="1A248BD9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14:paraId="087F9351" w14:textId="1A1AB792" w:rsidR="00556695" w:rsidRDefault="00556695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Location on bo</w:t>
            </w:r>
            <w:r w:rsidR="00AD3C69">
              <w:rPr>
                <w:rFonts w:ascii="Times New Roman" w:hAnsi="Times New Roman"/>
                <w:szCs w:val="20"/>
                <w:lang w:val="en-GB"/>
              </w:rPr>
              <w:t>a</w:t>
            </w:r>
            <w:r w:rsidRPr="00556695">
              <w:rPr>
                <w:rFonts w:ascii="Times New Roman" w:hAnsi="Times New Roman"/>
                <w:szCs w:val="20"/>
                <w:lang w:val="en-GB"/>
              </w:rPr>
              <w:t xml:space="preserve">rd (on deck, underdeck, </w:t>
            </w:r>
            <w:r w:rsidR="001D31DC">
              <w:rPr>
                <w:rFonts w:ascii="Times New Roman" w:hAnsi="Times New Roman"/>
                <w:szCs w:val="20"/>
                <w:lang w:val="en-GB"/>
              </w:rPr>
              <w:t>i</w:t>
            </w:r>
            <w:r w:rsidRPr="00556695">
              <w:rPr>
                <w:rFonts w:ascii="Times New Roman" w:hAnsi="Times New Roman"/>
                <w:szCs w:val="20"/>
                <w:lang w:val="en-GB"/>
              </w:rPr>
              <w:t>n cargo tanks)</w:t>
            </w:r>
          </w:p>
          <w:p w14:paraId="3FA32C80" w14:textId="5E631715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Smještaj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na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(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na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palubi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, pod </w:t>
            </w:r>
            <w:proofErr w:type="spellStart"/>
            <w:r w:rsidR="001D31DC">
              <w:rPr>
                <w:rFonts w:ascii="Times New Roman" w:hAnsi="Times New Roman"/>
                <w:i/>
                <w:szCs w:val="20"/>
                <w:lang w:val="en-GB"/>
              </w:rPr>
              <w:t>p</w:t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alubom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,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tankovima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)</w:t>
            </w:r>
          </w:p>
        </w:tc>
        <w:tc>
          <w:tcPr>
            <w:tcW w:w="5245" w:type="dxa"/>
            <w:vAlign w:val="center"/>
          </w:tcPr>
          <w:p w14:paraId="71EEFEA4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592D994A" w14:textId="77777777" w:rsidTr="00451F47">
        <w:trPr>
          <w:trHeight w:val="978"/>
        </w:trPr>
        <w:tc>
          <w:tcPr>
            <w:tcW w:w="704" w:type="dxa"/>
            <w:vAlign w:val="center"/>
          </w:tcPr>
          <w:p w14:paraId="5F7AEAE6" w14:textId="64AC50DA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14:paraId="3AFE8B14" w14:textId="3D3DED55" w:rsidR="00556695" w:rsidRDefault="00556695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Dangerous or polluting goods Manifest or stowage Plan is available on board?</w:t>
            </w:r>
          </w:p>
          <w:p w14:paraId="099261B5" w14:textId="462DBCEC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Da li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postoji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plan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smještaja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opasnih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ili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onečišćujućih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tvari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na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brodu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?</w:t>
            </w:r>
          </w:p>
        </w:tc>
        <w:tc>
          <w:tcPr>
            <w:tcW w:w="5245" w:type="dxa"/>
            <w:vAlign w:val="center"/>
          </w:tcPr>
          <w:p w14:paraId="4FBB22A9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1B2993CC" w14:textId="77777777" w:rsidTr="00451F47">
        <w:trPr>
          <w:trHeight w:val="454"/>
        </w:trPr>
        <w:tc>
          <w:tcPr>
            <w:tcW w:w="704" w:type="dxa"/>
            <w:vAlign w:val="center"/>
          </w:tcPr>
          <w:p w14:paraId="22D39A9D" w14:textId="63B584C5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14:paraId="4054E699" w14:textId="0BC6B68A" w:rsidR="00556695" w:rsidRDefault="00556695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Identification number of cargo transport unit other than tanks</w:t>
            </w:r>
          </w:p>
          <w:p w14:paraId="2ADF3401" w14:textId="1F1CDF3E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Identifikacijski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broj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transportne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jedinice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ako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je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različita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od tanka </w:t>
            </w:r>
            <w:proofErr w:type="spellStart"/>
            <w:r w:rsidR="00AD3C69">
              <w:rPr>
                <w:rFonts w:ascii="Times New Roman" w:hAnsi="Times New Roman"/>
                <w:i/>
                <w:szCs w:val="20"/>
                <w:lang w:val="en-GB"/>
              </w:rPr>
              <w:t>tereta</w:t>
            </w:r>
            <w:proofErr w:type="spellEnd"/>
          </w:p>
        </w:tc>
        <w:tc>
          <w:tcPr>
            <w:tcW w:w="5245" w:type="dxa"/>
            <w:vAlign w:val="center"/>
          </w:tcPr>
          <w:p w14:paraId="4FDAE254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1841B82F" w14:textId="77777777" w:rsidTr="00451F47">
        <w:trPr>
          <w:trHeight w:val="942"/>
        </w:trPr>
        <w:tc>
          <w:tcPr>
            <w:tcW w:w="704" w:type="dxa"/>
            <w:vAlign w:val="center"/>
          </w:tcPr>
          <w:p w14:paraId="47F2E07C" w14:textId="761D2B8F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536" w:type="dxa"/>
            <w:vAlign w:val="center"/>
          </w:tcPr>
          <w:p w14:paraId="2381EB17" w14:textId="189D2473" w:rsidR="00556695" w:rsidRDefault="00553FE9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>Address</w:t>
            </w:r>
            <w:r w:rsidR="00556695" w:rsidRPr="00556695">
              <w:rPr>
                <w:rFonts w:ascii="Times New Roman" w:hAnsi="Times New Roman"/>
                <w:szCs w:val="20"/>
                <w:lang w:val="en-GB"/>
              </w:rPr>
              <w:t xml:space="preserve"> from where detailed Information on cargo may be obtained</w:t>
            </w:r>
          </w:p>
          <w:p w14:paraId="4B9ACD76" w14:textId="6D419907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Adresa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gdje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se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mogu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dobiti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detaljne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informacije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o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teretu</w:t>
            </w:r>
            <w:proofErr w:type="spellEnd"/>
          </w:p>
        </w:tc>
        <w:tc>
          <w:tcPr>
            <w:tcW w:w="5245" w:type="dxa"/>
            <w:vAlign w:val="center"/>
          </w:tcPr>
          <w:p w14:paraId="0CC90E99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4FC9C843" w14:textId="77777777" w:rsidTr="00451F47">
        <w:trPr>
          <w:trHeight w:val="2077"/>
        </w:trPr>
        <w:tc>
          <w:tcPr>
            <w:tcW w:w="704" w:type="dxa"/>
            <w:vAlign w:val="center"/>
          </w:tcPr>
          <w:p w14:paraId="136E697B" w14:textId="08989EC0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14:paraId="0EED39E4" w14:textId="5D237F7A" w:rsidR="00556695" w:rsidRDefault="00556695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556695">
              <w:rPr>
                <w:rFonts w:ascii="Times New Roman" w:hAnsi="Times New Roman"/>
                <w:szCs w:val="20"/>
                <w:lang w:val="en-GB"/>
              </w:rPr>
              <w:t xml:space="preserve">The emergency numbers of the shipper or any other person or body in possession of information on the </w:t>
            </w:r>
            <w:proofErr w:type="spellStart"/>
            <w:r w:rsidRPr="00556695">
              <w:rPr>
                <w:rFonts w:ascii="Times New Roman" w:hAnsi="Times New Roman"/>
                <w:szCs w:val="20"/>
                <w:lang w:val="en-GB"/>
              </w:rPr>
              <w:t>physico</w:t>
            </w:r>
            <w:proofErr w:type="spellEnd"/>
            <w:r w:rsidRPr="00556695">
              <w:rPr>
                <w:rFonts w:ascii="Times New Roman" w:hAnsi="Times New Roman"/>
                <w:szCs w:val="20"/>
                <w:lang w:val="en-GB"/>
              </w:rPr>
              <w:t>-chemical characteristics of the products and on the action to be taken in an emergency</w:t>
            </w:r>
          </w:p>
          <w:p w14:paraId="0DD15DA4" w14:textId="35DE5545" w:rsidR="00556695" w:rsidRPr="006D7125" w:rsidRDefault="00556695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Podatke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za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hitni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kontakt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krcatelja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ili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drugog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tijela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koje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raspolaže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podacima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o </w:t>
            </w:r>
            <w:proofErr w:type="spellStart"/>
            <w:r w:rsidR="001D31DC">
              <w:rPr>
                <w:rFonts w:ascii="Times New Roman" w:hAnsi="Times New Roman"/>
                <w:i/>
                <w:szCs w:val="20"/>
                <w:lang w:val="en-GB"/>
              </w:rPr>
              <w:t>fizikalno</w:t>
            </w:r>
            <w:proofErr w:type="spellEnd"/>
            <w:r w:rsidR="001D31DC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–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kemijskim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karakteristikama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tvari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postupanju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u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slučaju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hitnosti</w:t>
            </w:r>
            <w:proofErr w:type="spellEnd"/>
          </w:p>
        </w:tc>
        <w:tc>
          <w:tcPr>
            <w:tcW w:w="5245" w:type="dxa"/>
            <w:vAlign w:val="center"/>
          </w:tcPr>
          <w:p w14:paraId="34021AC5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31EE5415" w14:textId="77777777" w:rsidTr="00451F47">
        <w:trPr>
          <w:trHeight w:val="685"/>
        </w:trPr>
        <w:tc>
          <w:tcPr>
            <w:tcW w:w="704" w:type="dxa"/>
            <w:shd w:val="clear" w:color="auto" w:fill="E7E6E6" w:themeFill="background2"/>
            <w:vAlign w:val="center"/>
          </w:tcPr>
          <w:p w14:paraId="6FB27996" w14:textId="47ACB4A1" w:rsidR="00556695" w:rsidRDefault="00556695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D.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63F6B0B0" w14:textId="6B1EECA5" w:rsidR="00556695" w:rsidRDefault="00556695" w:rsidP="00422C8F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RADIOACTIVITY GOODS</w:t>
            </w:r>
          </w:p>
          <w:p w14:paraId="2CEF4FC7" w14:textId="09E545BA" w:rsidR="00556695" w:rsidRPr="006D7125" w:rsidRDefault="00556695" w:rsidP="00422C8F">
            <w:pPr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RADIOAKTIVNE TVARI</w:t>
            </w:r>
          </w:p>
        </w:tc>
        <w:tc>
          <w:tcPr>
            <w:tcW w:w="5245" w:type="dxa"/>
            <w:shd w:val="clear" w:color="auto" w:fill="E7E6E6" w:themeFill="background2"/>
            <w:vAlign w:val="center"/>
          </w:tcPr>
          <w:p w14:paraId="73D44880" w14:textId="77777777" w:rsidR="00556695" w:rsidRPr="00C214F2" w:rsidRDefault="00556695" w:rsidP="00C214F2">
            <w:pPr>
              <w:rPr>
                <w:rFonts w:ascii="Times New Roman" w:hAnsi="Times New Roman"/>
                <w:szCs w:val="20"/>
              </w:rPr>
            </w:pPr>
          </w:p>
        </w:tc>
      </w:tr>
      <w:tr w:rsidR="00556695" w:rsidRPr="00B40E8E" w14:paraId="6A1D11BB" w14:textId="77777777" w:rsidTr="00451F47">
        <w:trPr>
          <w:trHeight w:val="567"/>
        </w:trPr>
        <w:tc>
          <w:tcPr>
            <w:tcW w:w="704" w:type="dxa"/>
            <w:vAlign w:val="center"/>
          </w:tcPr>
          <w:p w14:paraId="714E11BC" w14:textId="4908B5F4" w:rsidR="00556695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16D0A4CE" w14:textId="1C695A7F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E20D88">
              <w:rPr>
                <w:rFonts w:ascii="Times New Roman" w:hAnsi="Times New Roman"/>
                <w:szCs w:val="20"/>
                <w:lang w:val="en-GB"/>
              </w:rPr>
              <w:t>Kind and condition of radioactivity goods</w:t>
            </w:r>
          </w:p>
          <w:p w14:paraId="5B0B43EB" w14:textId="0004284C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Vrsta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stanje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radioaktivnih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tvari</w:t>
            </w:r>
            <w:proofErr w:type="spellEnd"/>
          </w:p>
        </w:tc>
        <w:tc>
          <w:tcPr>
            <w:tcW w:w="5245" w:type="dxa"/>
            <w:vAlign w:val="center"/>
          </w:tcPr>
          <w:p w14:paraId="2FAC48D9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Not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applicable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  <w:p w14:paraId="5A397A7E" w14:textId="7F737A74" w:rsidR="00556695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  <w:tr w:rsidR="00556695" w:rsidRPr="00B40E8E" w14:paraId="1963E50F" w14:textId="77777777" w:rsidTr="00451F47">
        <w:trPr>
          <w:trHeight w:val="561"/>
        </w:trPr>
        <w:tc>
          <w:tcPr>
            <w:tcW w:w="704" w:type="dxa"/>
            <w:vAlign w:val="center"/>
          </w:tcPr>
          <w:p w14:paraId="1934DC2C" w14:textId="3A8AA082" w:rsidR="00556695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437F9ADE" w14:textId="10C18AFD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E20D88">
              <w:rPr>
                <w:rFonts w:ascii="Times New Roman" w:hAnsi="Times New Roman"/>
                <w:szCs w:val="20"/>
                <w:lang w:val="en-GB"/>
              </w:rPr>
              <w:t>Radioactivity (</w:t>
            </w:r>
            <w:proofErr w:type="spellStart"/>
            <w:r w:rsidRPr="00E20D88">
              <w:rPr>
                <w:rFonts w:ascii="Times New Roman" w:hAnsi="Times New Roman"/>
                <w:szCs w:val="20"/>
                <w:lang w:val="en-GB"/>
              </w:rPr>
              <w:t>Bq</w:t>
            </w:r>
            <w:proofErr w:type="spellEnd"/>
            <w:r w:rsidRPr="00E20D88">
              <w:rPr>
                <w:rFonts w:ascii="Times New Roman" w:hAnsi="Times New Roman"/>
                <w:szCs w:val="20"/>
                <w:lang w:val="en-GB"/>
              </w:rPr>
              <w:t>)</w:t>
            </w:r>
          </w:p>
          <w:p w14:paraId="1BEF3B36" w14:textId="3E046645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Radioaktivnost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(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Bq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)</w:t>
            </w:r>
          </w:p>
        </w:tc>
        <w:tc>
          <w:tcPr>
            <w:tcW w:w="5245" w:type="dxa"/>
            <w:vAlign w:val="center"/>
          </w:tcPr>
          <w:p w14:paraId="0AD50BC8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Not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applicable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  <w:p w14:paraId="43BF3513" w14:textId="2A31BDDE" w:rsidR="00556695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  <w:tr w:rsidR="00556695" w:rsidRPr="00B40E8E" w14:paraId="1C5A6911" w14:textId="77777777" w:rsidTr="00451F47">
        <w:trPr>
          <w:trHeight w:val="555"/>
        </w:trPr>
        <w:tc>
          <w:tcPr>
            <w:tcW w:w="704" w:type="dxa"/>
            <w:vAlign w:val="center"/>
          </w:tcPr>
          <w:p w14:paraId="259ADA7E" w14:textId="49D4395C" w:rsidR="00556695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6D09B63D" w14:textId="6BFDBF02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 w:rsidRPr="00E20D88">
              <w:rPr>
                <w:rFonts w:ascii="Times New Roman" w:hAnsi="Times New Roman"/>
                <w:szCs w:val="20"/>
                <w:lang w:val="en-GB"/>
              </w:rPr>
              <w:t>Package category (yellow or white mark)</w:t>
            </w:r>
          </w:p>
          <w:p w14:paraId="40BCEA3E" w14:textId="098FEC9D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Kategorija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koleta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(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žuta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ili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bijela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oznaka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)</w:t>
            </w:r>
          </w:p>
        </w:tc>
        <w:tc>
          <w:tcPr>
            <w:tcW w:w="5245" w:type="dxa"/>
            <w:vAlign w:val="center"/>
          </w:tcPr>
          <w:p w14:paraId="514DA8B1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Not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applicable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  <w:p w14:paraId="2A731787" w14:textId="2B4D6D3D" w:rsidR="00556695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  <w:tr w:rsidR="00556695" w:rsidRPr="00B40E8E" w14:paraId="0A5280D1" w14:textId="77777777" w:rsidTr="00451F47">
        <w:trPr>
          <w:trHeight w:val="549"/>
        </w:trPr>
        <w:tc>
          <w:tcPr>
            <w:tcW w:w="704" w:type="dxa"/>
            <w:vAlign w:val="center"/>
          </w:tcPr>
          <w:p w14:paraId="6B4105A0" w14:textId="7B6480B2" w:rsidR="00556695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14:paraId="49DB6591" w14:textId="0095AB4A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Radioactivity effect in case of yellow mark</w:t>
            </w:r>
          </w:p>
          <w:p w14:paraId="3881B8BF" w14:textId="6840659C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Stupanj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zračenja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ako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je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koleto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žuto</w:t>
            </w:r>
            <w:proofErr w:type="spellEnd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označeno</w:t>
            </w:r>
            <w:proofErr w:type="spellEnd"/>
          </w:p>
        </w:tc>
        <w:tc>
          <w:tcPr>
            <w:tcW w:w="5245" w:type="dxa"/>
            <w:vAlign w:val="center"/>
          </w:tcPr>
          <w:p w14:paraId="546475F4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Not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applicable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  <w:p w14:paraId="63994755" w14:textId="2D0E05B5" w:rsidR="00556695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  <w:tr w:rsidR="00E20D88" w:rsidRPr="00B40E8E" w14:paraId="22283420" w14:textId="77777777" w:rsidTr="00451F47">
        <w:trPr>
          <w:trHeight w:val="571"/>
        </w:trPr>
        <w:tc>
          <w:tcPr>
            <w:tcW w:w="704" w:type="dxa"/>
            <w:vAlign w:val="center"/>
          </w:tcPr>
          <w:p w14:paraId="2D50BA19" w14:textId="0987012B" w:rsidR="00E20D88" w:rsidRDefault="00E20D88" w:rsidP="00DE1E6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14:paraId="25AF6B4A" w14:textId="08D8D73B" w:rsidR="00E20D88" w:rsidRDefault="00E20D88" w:rsidP="00B3571F">
            <w:pPr>
              <w:jc w:val="both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Poisonous group</w:t>
            </w:r>
          </w:p>
          <w:p w14:paraId="0D000CCE" w14:textId="6AD664AD" w:rsidR="00E20D88" w:rsidRPr="006D7125" w:rsidRDefault="00E20D88" w:rsidP="00B3571F">
            <w:pPr>
              <w:jc w:val="both"/>
              <w:rPr>
                <w:rFonts w:ascii="Times New Roman" w:hAnsi="Times New Roman"/>
                <w:i/>
                <w:szCs w:val="20"/>
                <w:lang w:val="en-GB"/>
              </w:rPr>
            </w:pPr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 xml:space="preserve">Grupa </w:t>
            </w:r>
            <w:proofErr w:type="spellStart"/>
            <w:r w:rsidRPr="006D7125">
              <w:rPr>
                <w:rFonts w:ascii="Times New Roman" w:hAnsi="Times New Roman"/>
                <w:i/>
                <w:szCs w:val="20"/>
                <w:lang w:val="en-GB"/>
              </w:rPr>
              <w:t>radioaktivnosti</w:t>
            </w:r>
            <w:proofErr w:type="spellEnd"/>
          </w:p>
        </w:tc>
        <w:tc>
          <w:tcPr>
            <w:tcW w:w="5245" w:type="dxa"/>
            <w:vAlign w:val="center"/>
          </w:tcPr>
          <w:p w14:paraId="0DFDB218" w14:textId="77777777" w:rsidR="001D31DC" w:rsidRDefault="001D31DC" w:rsidP="001D31DC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Not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applicable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  <w:p w14:paraId="55F7E565" w14:textId="58A6052E" w:rsidR="00E20D88" w:rsidRPr="00C214F2" w:rsidRDefault="001D31DC" w:rsidP="001D31DC">
            <w:pPr>
              <w:rPr>
                <w:rFonts w:ascii="Times New Roman" w:hAnsi="Times New Roman"/>
                <w:szCs w:val="20"/>
              </w:rPr>
            </w:pPr>
            <w:r w:rsidRPr="00D03708">
              <w:rPr>
                <w:rFonts w:ascii="Times New Roman" w:hAnsi="Times New Roman"/>
                <w:i/>
                <w:iCs/>
                <w:szCs w:val="20"/>
              </w:rPr>
              <w:t>Nije primjenjivo.</w:t>
            </w:r>
          </w:p>
        </w:tc>
      </w:tr>
    </w:tbl>
    <w:p w14:paraId="3A2CF510" w14:textId="67EDB7C2" w:rsidR="003F7F18" w:rsidRPr="00DE1E64" w:rsidRDefault="003F7F18" w:rsidP="006A2BC4">
      <w:pPr>
        <w:spacing w:after="0" w:line="276" w:lineRule="auto"/>
        <w:jc w:val="both"/>
        <w:rPr>
          <w:rFonts w:ascii="Times New Roman" w:hAnsi="Times New Roman"/>
          <w:szCs w:val="20"/>
        </w:rPr>
      </w:pPr>
    </w:p>
    <w:p w14:paraId="5AC48B71" w14:textId="309AFB09" w:rsidR="006731E6" w:rsidRPr="00AD3C69" w:rsidRDefault="00DA008D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 xml:space="preserve">For the substances referred to in Annex I to the MARPOL Convention, please find herewith attached the safety data sheet detailing the </w:t>
      </w:r>
      <w:proofErr w:type="spellStart"/>
      <w:r w:rsidRPr="00AD3C69">
        <w:rPr>
          <w:rFonts w:ascii="Times New Roman" w:hAnsi="Times New Roman"/>
          <w:iCs/>
          <w:szCs w:val="20"/>
          <w:lang w:val="en-GB"/>
        </w:rPr>
        <w:t>physico</w:t>
      </w:r>
      <w:proofErr w:type="spellEnd"/>
      <w:r w:rsidRPr="00AD3C69">
        <w:rPr>
          <w:rFonts w:ascii="Times New Roman" w:hAnsi="Times New Roman"/>
          <w:iCs/>
          <w:szCs w:val="20"/>
          <w:lang w:val="en-GB"/>
        </w:rPr>
        <w:t xml:space="preserve">-chemical characteristics of the products, including, if applicable, their viscosity expressed in </w:t>
      </w:r>
      <w:proofErr w:type="spellStart"/>
      <w:r w:rsidRPr="00AD3C69">
        <w:rPr>
          <w:rFonts w:ascii="Times New Roman" w:hAnsi="Times New Roman"/>
          <w:iCs/>
          <w:szCs w:val="20"/>
          <w:lang w:val="en-GB"/>
        </w:rPr>
        <w:t>cSt</w:t>
      </w:r>
      <w:proofErr w:type="spellEnd"/>
      <w:r w:rsidRPr="00AD3C69">
        <w:rPr>
          <w:rFonts w:ascii="Times New Roman" w:hAnsi="Times New Roman"/>
          <w:iCs/>
          <w:szCs w:val="20"/>
          <w:lang w:val="en-GB"/>
        </w:rPr>
        <w:t xml:space="preserve"> at 50 °C and their density at 15 °C and the other data contained in the safety data sheet in accordance w</w:t>
      </w:r>
      <w:r w:rsidR="00AD3C69">
        <w:rPr>
          <w:rFonts w:ascii="Times New Roman" w:hAnsi="Times New Roman"/>
          <w:iCs/>
          <w:szCs w:val="20"/>
          <w:lang w:val="en-GB"/>
        </w:rPr>
        <w:t>ith IMO Resolution MSC.286 (86).</w:t>
      </w:r>
    </w:p>
    <w:p w14:paraId="152C1F9E" w14:textId="77777777" w:rsidR="007828F9" w:rsidRPr="007828F9" w:rsidRDefault="007828F9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7F873843" w14:textId="50282BB6" w:rsidR="00DA008D" w:rsidRDefault="00DA008D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7828F9">
        <w:rPr>
          <w:rFonts w:ascii="Times New Roman" w:hAnsi="Times New Roman"/>
          <w:i/>
          <w:iCs/>
          <w:szCs w:val="20"/>
        </w:rPr>
        <w:t>Za tvari iz Dodatka I MARPOL Konvencije, kako je izmijenjena i dopunjena, u prilogu dostavljam Sigurnosn</w:t>
      </w:r>
      <w:r w:rsidR="003C18E9">
        <w:rPr>
          <w:rFonts w:ascii="Times New Roman" w:hAnsi="Times New Roman"/>
          <w:i/>
          <w:iCs/>
          <w:szCs w:val="20"/>
        </w:rPr>
        <w:t>o-tehnički</w:t>
      </w:r>
      <w:r w:rsidRPr="007828F9">
        <w:rPr>
          <w:rFonts w:ascii="Times New Roman" w:hAnsi="Times New Roman"/>
          <w:i/>
          <w:iCs/>
          <w:szCs w:val="20"/>
        </w:rPr>
        <w:t xml:space="preserve"> list s podacima o</w:t>
      </w:r>
      <w:r w:rsidR="001D31DC">
        <w:rPr>
          <w:rFonts w:ascii="Times New Roman" w:hAnsi="Times New Roman"/>
          <w:i/>
          <w:iCs/>
          <w:szCs w:val="20"/>
        </w:rPr>
        <w:t xml:space="preserve"> </w:t>
      </w:r>
      <w:r w:rsidR="003C18E9">
        <w:rPr>
          <w:rFonts w:ascii="Times New Roman" w:hAnsi="Times New Roman"/>
          <w:i/>
          <w:iCs/>
          <w:szCs w:val="20"/>
        </w:rPr>
        <w:t>fizikalno</w:t>
      </w:r>
      <w:r w:rsidRPr="007828F9">
        <w:rPr>
          <w:rFonts w:ascii="Times New Roman" w:hAnsi="Times New Roman"/>
          <w:i/>
          <w:iCs/>
          <w:szCs w:val="20"/>
        </w:rPr>
        <w:t>-kemijskim karakteristikama tvari uključujući, gdje je primjenj</w:t>
      </w:r>
      <w:r w:rsidR="00AD3C69">
        <w:rPr>
          <w:rFonts w:ascii="Times New Roman" w:hAnsi="Times New Roman"/>
          <w:i/>
          <w:iCs/>
          <w:szCs w:val="20"/>
        </w:rPr>
        <w:t xml:space="preserve">ivo, viskozitet izražen u </w:t>
      </w:r>
      <w:proofErr w:type="spellStart"/>
      <w:r w:rsidR="00AD3C69">
        <w:rPr>
          <w:rFonts w:ascii="Times New Roman" w:hAnsi="Times New Roman"/>
          <w:i/>
          <w:iCs/>
          <w:szCs w:val="20"/>
        </w:rPr>
        <w:t>cSt</w:t>
      </w:r>
      <w:proofErr w:type="spellEnd"/>
      <w:r w:rsidR="00AD3C69">
        <w:rPr>
          <w:rFonts w:ascii="Times New Roman" w:hAnsi="Times New Roman"/>
          <w:i/>
          <w:iCs/>
          <w:szCs w:val="20"/>
        </w:rPr>
        <w:t xml:space="preserve"> pri</w:t>
      </w:r>
      <w:r w:rsidRPr="007828F9">
        <w:rPr>
          <w:rFonts w:ascii="Times New Roman" w:hAnsi="Times New Roman"/>
          <w:i/>
          <w:iCs/>
          <w:szCs w:val="20"/>
        </w:rPr>
        <w:t xml:space="preserve"> 50 °C, gustoću pri temperaturi od 15 °C, kao i druge podatke u skladu s Rezolucijom MSC.286 (86) Međunarodne pomorske organizacije.</w:t>
      </w:r>
    </w:p>
    <w:p w14:paraId="58C5A5AC" w14:textId="77777777" w:rsidR="007828F9" w:rsidRPr="007828F9" w:rsidRDefault="007828F9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1425703E" w14:textId="2D021AF8" w:rsidR="00DA008D" w:rsidRPr="00AD3C69" w:rsidRDefault="00DA008D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 xml:space="preserve">I </w:t>
      </w:r>
      <w:r w:rsidR="00AD3C69" w:rsidRPr="00AD3C69">
        <w:rPr>
          <w:rFonts w:ascii="Times New Roman" w:hAnsi="Times New Roman"/>
          <w:iCs/>
          <w:szCs w:val="20"/>
          <w:lang w:val="en-GB"/>
        </w:rPr>
        <w:t>hereby</w:t>
      </w:r>
      <w:r w:rsidRPr="00AD3C69">
        <w:rPr>
          <w:rFonts w:ascii="Times New Roman" w:hAnsi="Times New Roman"/>
          <w:iCs/>
          <w:szCs w:val="20"/>
          <w:lang w:val="en-GB"/>
        </w:rPr>
        <w:t xml:space="preserve"> declare that the contents of this consignment are fully and accurately described above by the proper shipping name(s) and are classified, packaged, marked and labelled/</w:t>
      </w:r>
      <w:proofErr w:type="spellStart"/>
      <w:r w:rsidRPr="00AD3C69">
        <w:rPr>
          <w:rFonts w:ascii="Times New Roman" w:hAnsi="Times New Roman"/>
          <w:iCs/>
          <w:szCs w:val="20"/>
          <w:lang w:val="en-GB"/>
        </w:rPr>
        <w:t>placarded</w:t>
      </w:r>
      <w:proofErr w:type="spellEnd"/>
      <w:r w:rsidRPr="00AD3C69">
        <w:rPr>
          <w:rFonts w:ascii="Times New Roman" w:hAnsi="Times New Roman"/>
          <w:iCs/>
          <w:szCs w:val="20"/>
          <w:lang w:val="en-GB"/>
        </w:rPr>
        <w:t>, and are in all respects in proper condition for transport according to applicable international and national regulations.</w:t>
      </w:r>
    </w:p>
    <w:p w14:paraId="317196F2" w14:textId="77777777" w:rsidR="007828F9" w:rsidRPr="007828F9" w:rsidRDefault="007828F9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6ED992BA" w14:textId="0D3A7E6D" w:rsidR="00DA008D" w:rsidRDefault="00DA008D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7828F9">
        <w:rPr>
          <w:rFonts w:ascii="Times New Roman" w:hAnsi="Times New Roman"/>
          <w:i/>
          <w:iCs/>
          <w:szCs w:val="20"/>
        </w:rPr>
        <w:t>Ovim potvrđujem da je sadržaj gore navedene pošiljke potpuno i točno opisan pravilnim tehničkim nazivom, da je ista pravilno klasificirana, upakirana, obilježena i označena te da je u svakom pogledu pogodna za prijevoz u skladu s primjenjivim međunarodnim i nacionalnim propisima.</w:t>
      </w:r>
    </w:p>
    <w:p w14:paraId="1C1829D6" w14:textId="77777777" w:rsidR="00527F46" w:rsidRDefault="00527F46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7930F4EF" w14:textId="32ABB7A6" w:rsidR="00B23C82" w:rsidRPr="00AD3C69" w:rsidRDefault="00B23C82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 xml:space="preserve">Party submitting the Declaration </w:t>
      </w:r>
    </w:p>
    <w:p w14:paraId="1CA0E060" w14:textId="78F014B6" w:rsidR="00B23C82" w:rsidRDefault="00B23C82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Podnositelj deklaracije </w:t>
      </w:r>
    </w:p>
    <w:p w14:paraId="3E56D482" w14:textId="77777777" w:rsidR="00B23C82" w:rsidRDefault="00B23C82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384AEF52" w14:textId="1DAA2D24" w:rsidR="008F04A0" w:rsidRDefault="00A1303E" w:rsidP="00B23C8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____________________________________</w:t>
      </w:r>
      <w:r w:rsidR="007341D7">
        <w:rPr>
          <w:rFonts w:ascii="Times New Roman" w:hAnsi="Times New Roman"/>
          <w:szCs w:val="20"/>
          <w:lang w:val="en-GB"/>
        </w:rPr>
        <w:t>________</w:t>
      </w:r>
    </w:p>
    <w:p w14:paraId="054F0B18" w14:textId="77777777" w:rsidR="009C7130" w:rsidRDefault="009C7130" w:rsidP="00B23C8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51181FD8" w14:textId="5D46E87D" w:rsidR="00F51130" w:rsidRDefault="00A533DE" w:rsidP="00B23C8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Signature</w:t>
      </w:r>
    </w:p>
    <w:p w14:paraId="4680BEFB" w14:textId="2C1008BA" w:rsidR="00F51130" w:rsidRPr="00A533DE" w:rsidRDefault="00A533DE" w:rsidP="00B23C82">
      <w:pPr>
        <w:spacing w:after="0" w:line="276" w:lineRule="auto"/>
        <w:jc w:val="both"/>
        <w:rPr>
          <w:rFonts w:ascii="Times New Roman" w:hAnsi="Times New Roman"/>
          <w:i/>
          <w:szCs w:val="20"/>
          <w:lang w:val="en-GB"/>
        </w:rPr>
      </w:pPr>
      <w:proofErr w:type="spellStart"/>
      <w:r w:rsidRPr="00A533DE">
        <w:rPr>
          <w:rFonts w:ascii="Times New Roman" w:hAnsi="Times New Roman"/>
          <w:i/>
          <w:szCs w:val="20"/>
          <w:lang w:val="en-GB"/>
        </w:rPr>
        <w:t>Potpis</w:t>
      </w:r>
      <w:proofErr w:type="spellEnd"/>
    </w:p>
    <w:p w14:paraId="2567C9D5" w14:textId="77777777" w:rsidR="00F51130" w:rsidRDefault="00F51130" w:rsidP="00B23C82">
      <w:pPr>
        <w:spacing w:after="0" w:line="276" w:lineRule="auto"/>
        <w:jc w:val="both"/>
        <w:rPr>
          <w:rFonts w:ascii="Times New Roman" w:hAnsi="Times New Roman"/>
          <w:szCs w:val="20"/>
          <w:lang w:val="en-GB"/>
        </w:rPr>
      </w:pPr>
    </w:p>
    <w:p w14:paraId="13B520D0" w14:textId="7903CCFA" w:rsidR="00F51130" w:rsidRPr="00B00AAA" w:rsidRDefault="00A1303E" w:rsidP="00B23C82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>
        <w:rPr>
          <w:rFonts w:ascii="Times New Roman" w:hAnsi="Times New Roman"/>
          <w:szCs w:val="20"/>
          <w:lang w:val="en-GB"/>
        </w:rPr>
        <w:t>____________________________________</w:t>
      </w:r>
      <w:r w:rsidR="007341D7">
        <w:rPr>
          <w:rFonts w:ascii="Times New Roman" w:hAnsi="Times New Roman"/>
          <w:szCs w:val="20"/>
          <w:lang w:val="en-GB"/>
        </w:rPr>
        <w:t>________</w:t>
      </w:r>
    </w:p>
    <w:p w14:paraId="1575F906" w14:textId="00B13140" w:rsidR="00E12494" w:rsidRPr="008B3A95" w:rsidRDefault="008B3A9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AD3C69">
        <w:rPr>
          <w:rFonts w:ascii="Times New Roman" w:hAnsi="Times New Roman"/>
          <w:iCs/>
          <w:szCs w:val="20"/>
          <w:lang w:val="en-GB"/>
        </w:rPr>
        <w:t>Seal</w:t>
      </w:r>
    </w:p>
    <w:p w14:paraId="78636AD8" w14:textId="58160F47" w:rsidR="00A1303E" w:rsidRDefault="008B3A95" w:rsidP="00451F47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iCs/>
          <w:szCs w:val="20"/>
        </w:rPr>
        <w:t>M.P.</w:t>
      </w:r>
    </w:p>
    <w:p w14:paraId="79B3DC23" w14:textId="77777777" w:rsidR="008B3A95" w:rsidRDefault="008B3A9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819B5E7" w14:textId="73D46B9C" w:rsidR="008B3A95" w:rsidRDefault="008B3A9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37314352" w14:textId="77777777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A3E0C81" w14:textId="7CEB5102" w:rsidR="008B3A95" w:rsidRPr="00A7206F" w:rsidRDefault="00A319F5" w:rsidP="007828F9">
      <w:pPr>
        <w:spacing w:after="0" w:line="240" w:lineRule="auto"/>
        <w:jc w:val="both"/>
        <w:rPr>
          <w:rFonts w:ascii="Times New Roman" w:hAnsi="Times New Roman"/>
          <w:szCs w:val="20"/>
          <w:lang w:val="en-GB"/>
        </w:rPr>
      </w:pPr>
      <w:proofErr w:type="gramStart"/>
      <w:r w:rsidRPr="00A7206F">
        <w:rPr>
          <w:rFonts w:ascii="Times New Roman" w:hAnsi="Times New Roman"/>
          <w:szCs w:val="20"/>
          <w:lang w:val="en-GB"/>
        </w:rPr>
        <w:t>On the basis of</w:t>
      </w:r>
      <w:proofErr w:type="gramEnd"/>
      <w:r w:rsidRPr="00A7206F">
        <w:rPr>
          <w:rFonts w:ascii="Times New Roman" w:hAnsi="Times New Roman"/>
          <w:szCs w:val="20"/>
          <w:lang w:val="en-GB"/>
        </w:rPr>
        <w:t xml:space="preserve"> the submitted Declaration ship/vehicle is permitted to enter</w:t>
      </w:r>
      <w:r w:rsidR="00A7206F" w:rsidRPr="00A7206F">
        <w:rPr>
          <w:rFonts w:ascii="Times New Roman" w:hAnsi="Times New Roman"/>
          <w:szCs w:val="20"/>
          <w:lang w:val="en-GB"/>
        </w:rPr>
        <w:t>/exit</w:t>
      </w:r>
      <w:r w:rsidRPr="00A7206F">
        <w:rPr>
          <w:rFonts w:ascii="Times New Roman" w:hAnsi="Times New Roman"/>
          <w:szCs w:val="20"/>
          <w:lang w:val="en-GB"/>
        </w:rPr>
        <w:t xml:space="preserve"> the port with dangerous or polluting goods.</w:t>
      </w:r>
    </w:p>
    <w:p w14:paraId="21F7401B" w14:textId="001FB972" w:rsidR="00A319F5" w:rsidRPr="007341D7" w:rsidRDefault="00A319F5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7341D7">
        <w:rPr>
          <w:rFonts w:ascii="Times New Roman" w:hAnsi="Times New Roman"/>
          <w:i/>
          <w:iCs/>
          <w:szCs w:val="20"/>
        </w:rPr>
        <w:t xml:space="preserve">Na osnovi podnesene </w:t>
      </w:r>
      <w:r w:rsidR="007341D7" w:rsidRPr="007341D7">
        <w:rPr>
          <w:rFonts w:ascii="Times New Roman" w:hAnsi="Times New Roman"/>
          <w:i/>
          <w:iCs/>
          <w:szCs w:val="20"/>
        </w:rPr>
        <w:t>D</w:t>
      </w:r>
      <w:r w:rsidRPr="007341D7">
        <w:rPr>
          <w:rFonts w:ascii="Times New Roman" w:hAnsi="Times New Roman"/>
          <w:i/>
          <w:iCs/>
          <w:szCs w:val="20"/>
        </w:rPr>
        <w:t>eklaracije dozvoljava se brodu/vozilu koji prevoze opasne ili onečišćujuće tvari uplovljavanje/ulazak u luku.</w:t>
      </w:r>
    </w:p>
    <w:p w14:paraId="61C02700" w14:textId="77777777" w:rsidR="00A319F5" w:rsidRDefault="00A319F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2B04984A" w14:textId="5CFF5E0F" w:rsidR="008B3A95" w:rsidRDefault="008B3A95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600BD789" w14:textId="77777777" w:rsidR="007341D7" w:rsidRPr="00B40E8E" w:rsidRDefault="007341D7" w:rsidP="007341D7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8B3742">
        <w:rPr>
          <w:rFonts w:ascii="Times New Roman" w:hAnsi="Times New Roman"/>
          <w:szCs w:val="20"/>
          <w:lang w:val="en-GB"/>
        </w:rPr>
        <w:t>Signed</w:t>
      </w:r>
      <w:r w:rsidRPr="00B40E8E">
        <w:rPr>
          <w:rFonts w:ascii="Times New Roman" w:hAnsi="Times New Roman"/>
          <w:i/>
          <w:iCs/>
          <w:szCs w:val="20"/>
        </w:rPr>
        <w:t xml:space="preserve"> / potpisao</w:t>
      </w:r>
      <w:r w:rsidRPr="00B40E8E">
        <w:rPr>
          <w:rFonts w:ascii="Times New Roman" w:hAnsi="Times New Roman"/>
          <w:i/>
          <w:iCs/>
          <w:szCs w:val="20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</w:p>
    <w:p w14:paraId="41587E68" w14:textId="77777777" w:rsidR="007341D7" w:rsidRPr="00B00AAA" w:rsidRDefault="007341D7" w:rsidP="007341D7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Cs w:val="20"/>
          <w:lang w:val="en-GB"/>
        </w:rPr>
      </w:pPr>
      <w:r w:rsidRPr="00B00AAA">
        <w:rPr>
          <w:rFonts w:ascii="Times New Roman" w:hAnsi="Times New Roman"/>
          <w:b/>
          <w:bCs/>
          <w:szCs w:val="20"/>
          <w:lang w:val="en-GB"/>
        </w:rPr>
        <w:t>Port Representative</w:t>
      </w:r>
      <w:r w:rsidRPr="00B00AAA">
        <w:rPr>
          <w:rFonts w:ascii="Times New Roman" w:hAnsi="Times New Roman"/>
          <w:b/>
          <w:bCs/>
          <w:i/>
          <w:iCs/>
          <w:szCs w:val="20"/>
          <w:lang w:val="en-GB"/>
        </w:rPr>
        <w:t xml:space="preserve"> / </w:t>
      </w:r>
      <w:r w:rsidRPr="00B00AAA">
        <w:rPr>
          <w:rFonts w:ascii="Times New Roman" w:hAnsi="Times New Roman"/>
          <w:b/>
          <w:bCs/>
          <w:i/>
          <w:iCs/>
          <w:szCs w:val="20"/>
        </w:rPr>
        <w:t>Predstavnik luke</w:t>
      </w:r>
    </w:p>
    <w:p w14:paraId="0D004765" w14:textId="77777777" w:rsidR="007341D7" w:rsidRPr="00B40E8E" w:rsidRDefault="007341D7" w:rsidP="007341D7">
      <w:pPr>
        <w:spacing w:after="0" w:line="276" w:lineRule="auto"/>
        <w:jc w:val="both"/>
        <w:rPr>
          <w:rFonts w:ascii="Times New Roman" w:hAnsi="Times New Roman"/>
          <w:i/>
          <w:iCs/>
          <w:szCs w:val="20"/>
          <w:u w:val="single"/>
        </w:rPr>
      </w:pPr>
      <w:r w:rsidRPr="005476A5">
        <w:rPr>
          <w:rFonts w:ascii="Times New Roman" w:hAnsi="Times New Roman"/>
          <w:szCs w:val="20"/>
        </w:rPr>
        <w:t>Date/Time</w:t>
      </w:r>
      <w:r w:rsidRPr="00B40E8E">
        <w:rPr>
          <w:rFonts w:ascii="Times New Roman" w:hAnsi="Times New Roman"/>
          <w:i/>
          <w:iCs/>
          <w:szCs w:val="20"/>
        </w:rPr>
        <w:t xml:space="preserve"> / Datum/vrijeme </w:t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 w:rsidRPr="00B40E8E"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  <w:r>
        <w:rPr>
          <w:rFonts w:ascii="Times New Roman" w:hAnsi="Times New Roman"/>
          <w:i/>
          <w:iCs/>
          <w:szCs w:val="20"/>
          <w:u w:val="single"/>
        </w:rPr>
        <w:tab/>
      </w:r>
    </w:p>
    <w:p w14:paraId="4BC84150" w14:textId="5C7E6810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E12E8EB" w14:textId="77777777" w:rsidR="007341D7" w:rsidRPr="007341D7" w:rsidRDefault="007341D7" w:rsidP="007341D7">
      <w:pPr>
        <w:spacing w:after="0" w:line="240" w:lineRule="auto"/>
        <w:jc w:val="both"/>
        <w:rPr>
          <w:rFonts w:ascii="Times New Roman" w:hAnsi="Times New Roman"/>
          <w:szCs w:val="20"/>
        </w:rPr>
      </w:pPr>
      <w:proofErr w:type="spellStart"/>
      <w:r w:rsidRPr="007341D7">
        <w:rPr>
          <w:rFonts w:ascii="Times New Roman" w:hAnsi="Times New Roman"/>
          <w:szCs w:val="20"/>
        </w:rPr>
        <w:t>Seal</w:t>
      </w:r>
      <w:proofErr w:type="spellEnd"/>
    </w:p>
    <w:p w14:paraId="786B0B05" w14:textId="76B5CF5B" w:rsidR="007341D7" w:rsidRPr="007341D7" w:rsidRDefault="007341D7" w:rsidP="007341D7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7341D7">
        <w:rPr>
          <w:rFonts w:ascii="Times New Roman" w:hAnsi="Times New Roman"/>
          <w:i/>
          <w:iCs/>
          <w:szCs w:val="20"/>
        </w:rPr>
        <w:t>M.P.</w:t>
      </w:r>
    </w:p>
    <w:p w14:paraId="417D7726" w14:textId="0550D2DC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8B60489" w14:textId="49D8C19A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1B8815E0" w14:textId="4EBBFF8D" w:rsidR="007341D7" w:rsidRDefault="007341D7" w:rsidP="007828F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4043AE3F" w14:textId="62E868D9" w:rsidR="00E12494" w:rsidRPr="00AD3C69" w:rsidRDefault="0033085B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>Remark: Part A is only for the ships, part B is only for the vehicles, part C is for ships and vehicles</w:t>
      </w:r>
      <w:r w:rsidR="0066708B">
        <w:rPr>
          <w:rFonts w:ascii="Times New Roman" w:hAnsi="Times New Roman"/>
          <w:iCs/>
          <w:szCs w:val="20"/>
          <w:lang w:val="en-GB"/>
        </w:rPr>
        <w:t>.</w:t>
      </w:r>
    </w:p>
    <w:p w14:paraId="40F3D780" w14:textId="5BE14B42" w:rsidR="0033085B" w:rsidRDefault="0033085B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33085B">
        <w:rPr>
          <w:rFonts w:ascii="Times New Roman" w:hAnsi="Times New Roman"/>
          <w:i/>
          <w:iCs/>
          <w:szCs w:val="20"/>
        </w:rPr>
        <w:t>Napomena: Dio A ispunjava se samo za brodove, dio B samo za vozila, dio C ispunjava se i za brodove i za vozila</w:t>
      </w:r>
      <w:r>
        <w:rPr>
          <w:rFonts w:ascii="Times New Roman" w:hAnsi="Times New Roman"/>
          <w:i/>
          <w:iCs/>
          <w:szCs w:val="20"/>
        </w:rPr>
        <w:t>.</w:t>
      </w:r>
    </w:p>
    <w:p w14:paraId="7F807D20" w14:textId="77777777" w:rsidR="00E12494" w:rsidRDefault="00E12494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</w:p>
    <w:p w14:paraId="7F4D3772" w14:textId="29DD92E0" w:rsidR="00E12494" w:rsidRPr="00AD3C69" w:rsidRDefault="0033085B" w:rsidP="007828F9">
      <w:pPr>
        <w:spacing w:after="0" w:line="240" w:lineRule="auto"/>
        <w:jc w:val="both"/>
        <w:rPr>
          <w:rFonts w:ascii="Times New Roman" w:hAnsi="Times New Roman"/>
          <w:iCs/>
          <w:szCs w:val="20"/>
          <w:lang w:val="en-GB"/>
        </w:rPr>
      </w:pPr>
      <w:r w:rsidRPr="00AD3C69">
        <w:rPr>
          <w:rFonts w:ascii="Times New Roman" w:hAnsi="Times New Roman"/>
          <w:iCs/>
          <w:szCs w:val="20"/>
          <w:lang w:val="en-GB"/>
        </w:rPr>
        <w:t>Information from Declaration also to be delivered to Harbour Master’s office</w:t>
      </w:r>
      <w:r w:rsidR="007341D7">
        <w:rPr>
          <w:rFonts w:ascii="Times New Roman" w:hAnsi="Times New Roman"/>
          <w:iCs/>
          <w:szCs w:val="20"/>
          <w:lang w:val="en-GB"/>
        </w:rPr>
        <w:t>.</w:t>
      </w:r>
    </w:p>
    <w:p w14:paraId="087C328B" w14:textId="3458725E" w:rsidR="00E12494" w:rsidRDefault="0033085B" w:rsidP="007828F9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33085B">
        <w:rPr>
          <w:rFonts w:ascii="Times New Roman" w:hAnsi="Times New Roman"/>
          <w:i/>
          <w:iCs/>
          <w:szCs w:val="20"/>
        </w:rPr>
        <w:t xml:space="preserve">Podaci iz </w:t>
      </w:r>
      <w:r w:rsidR="007341D7">
        <w:rPr>
          <w:rFonts w:ascii="Times New Roman" w:hAnsi="Times New Roman"/>
          <w:i/>
          <w:iCs/>
          <w:szCs w:val="20"/>
        </w:rPr>
        <w:t>D</w:t>
      </w:r>
      <w:r w:rsidRPr="0033085B">
        <w:rPr>
          <w:rFonts w:ascii="Times New Roman" w:hAnsi="Times New Roman"/>
          <w:i/>
          <w:iCs/>
          <w:szCs w:val="20"/>
        </w:rPr>
        <w:t xml:space="preserve">eklaracije dostavljaju se i </w:t>
      </w:r>
      <w:r w:rsidR="007341D7">
        <w:rPr>
          <w:rFonts w:ascii="Times New Roman" w:hAnsi="Times New Roman"/>
          <w:i/>
          <w:iCs/>
          <w:szCs w:val="20"/>
        </w:rPr>
        <w:t>L</w:t>
      </w:r>
      <w:r w:rsidRPr="0033085B">
        <w:rPr>
          <w:rFonts w:ascii="Times New Roman" w:hAnsi="Times New Roman"/>
          <w:i/>
          <w:iCs/>
          <w:szCs w:val="20"/>
        </w:rPr>
        <w:t>učkoj kapetaniji</w:t>
      </w:r>
      <w:r w:rsidR="007341D7">
        <w:rPr>
          <w:rFonts w:ascii="Times New Roman" w:hAnsi="Times New Roman"/>
          <w:i/>
          <w:iCs/>
          <w:szCs w:val="20"/>
        </w:rPr>
        <w:t>.</w:t>
      </w:r>
    </w:p>
    <w:sectPr w:rsidR="00E12494" w:rsidSect="00451F4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C637" w14:textId="77777777" w:rsidR="006E6AB7" w:rsidRDefault="006E6AB7" w:rsidP="00451F47">
      <w:pPr>
        <w:spacing w:after="0" w:line="240" w:lineRule="auto"/>
      </w:pPr>
      <w:r>
        <w:separator/>
      </w:r>
    </w:p>
  </w:endnote>
  <w:endnote w:type="continuationSeparator" w:id="0">
    <w:p w14:paraId="0241A1B1" w14:textId="77777777" w:rsidR="006E6AB7" w:rsidRDefault="006E6AB7" w:rsidP="0045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D7365" w14:textId="77777777" w:rsidR="006E6AB7" w:rsidRDefault="006E6AB7" w:rsidP="00451F47">
      <w:pPr>
        <w:spacing w:after="0" w:line="240" w:lineRule="auto"/>
      </w:pPr>
      <w:r>
        <w:separator/>
      </w:r>
    </w:p>
  </w:footnote>
  <w:footnote w:type="continuationSeparator" w:id="0">
    <w:p w14:paraId="4F1538B1" w14:textId="77777777" w:rsidR="006E6AB7" w:rsidRDefault="006E6AB7" w:rsidP="0045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77"/>
      <w:gridCol w:w="1542"/>
      <w:gridCol w:w="3704"/>
      <w:gridCol w:w="1200"/>
      <w:gridCol w:w="1333"/>
    </w:tblGrid>
    <w:tr w:rsidR="00451F47" w:rsidRPr="00183D65" w14:paraId="03A66395" w14:textId="77777777" w:rsidTr="00451F47">
      <w:trPr>
        <w:cantSplit/>
        <w:trHeight w:hRule="exact" w:val="733"/>
        <w:jc w:val="center"/>
      </w:trPr>
      <w:tc>
        <w:tcPr>
          <w:tcW w:w="2677" w:type="dxa"/>
          <w:vMerge w:val="restart"/>
          <w:tcBorders>
            <w:top w:val="single" w:sz="12" w:space="0" w:color="auto"/>
            <w:left w:val="single" w:sz="12" w:space="0" w:color="auto"/>
            <w:right w:val="single" w:sz="2" w:space="0" w:color="auto"/>
          </w:tcBorders>
        </w:tcPr>
        <w:p w14:paraId="4BBF1D1E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  <w:p w14:paraId="7DCCE16F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/>
              <w:sz w:val="18"/>
              <w:szCs w:val="18"/>
              <w:lang w:eastAsia="hr-HR"/>
            </w:rPr>
          </w:pPr>
          <w:r w:rsidRPr="00183D65">
            <w:rPr>
              <w:rFonts w:ascii="Calibri" w:eastAsia="Times New Roman" w:hAnsi="Calibri"/>
              <w:noProof/>
              <w:sz w:val="18"/>
              <w:szCs w:val="18"/>
              <w:lang w:eastAsia="hr-HR"/>
            </w:rPr>
            <w:drawing>
              <wp:inline distT="0" distB="0" distL="0" distR="0" wp14:anchorId="7CD1EE17" wp14:editId="1CA7F1A0">
                <wp:extent cx="1641327" cy="1057275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415" cy="106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F161DA" w14:textId="77777777" w:rsidR="00451F47" w:rsidRPr="00183D65" w:rsidRDefault="00451F47" w:rsidP="00451F47">
          <w:pPr>
            <w:spacing w:after="200" w:line="276" w:lineRule="auto"/>
            <w:jc w:val="center"/>
            <w:rPr>
              <w:rFonts w:ascii="Calibri" w:eastAsia="Times New Roman" w:hAnsi="Calibri"/>
              <w:sz w:val="18"/>
              <w:szCs w:val="18"/>
              <w:lang w:eastAsia="hr-HR"/>
            </w:rPr>
          </w:pPr>
        </w:p>
      </w:tc>
      <w:tc>
        <w:tcPr>
          <w:tcW w:w="15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4243ABDB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Company:</w:t>
          </w:r>
        </w:p>
        <w:p w14:paraId="3924CB39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Tvrtka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: </w:t>
          </w:r>
        </w:p>
      </w:tc>
      <w:tc>
        <w:tcPr>
          <w:tcW w:w="3704" w:type="dxa"/>
          <w:tcBorders>
            <w:top w:val="single" w:sz="12" w:space="0" w:color="auto"/>
            <w:left w:val="nil"/>
            <w:bottom w:val="single" w:sz="2" w:space="0" w:color="auto"/>
          </w:tcBorders>
          <w:vAlign w:val="center"/>
        </w:tcPr>
        <w:p w14:paraId="53951B4E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en-GB" w:eastAsia="hr-HR"/>
            </w:rPr>
            <w:t xml:space="preserve">LNG Hrvatska d.o.o. </w:t>
          </w:r>
        </w:p>
        <w:p w14:paraId="1A4551C2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en-GB" w:eastAsia="hr-HR"/>
            </w:rPr>
            <w:t xml:space="preserve">LNG Croatia LLC </w:t>
          </w:r>
        </w:p>
        <w:p w14:paraId="705E51D2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firstLine="31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Radnička cesta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80, Zagreb, Croatia</w:t>
          </w:r>
        </w:p>
      </w:tc>
      <w:tc>
        <w:tcPr>
          <w:tcW w:w="2533" w:type="dxa"/>
          <w:gridSpan w:val="2"/>
          <w:tcBorders>
            <w:top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14:paraId="6D75D707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Version/Revision</w:t>
          </w:r>
        </w:p>
        <w:p w14:paraId="5CC71D8E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>Izdanje/Revizija</w:t>
          </w:r>
        </w:p>
        <w:p w14:paraId="5DC5ADB8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1/0</w:t>
          </w:r>
        </w:p>
      </w:tc>
    </w:tr>
    <w:tr w:rsidR="00451F47" w:rsidRPr="00183D65" w14:paraId="4C06F4D0" w14:textId="77777777" w:rsidTr="00451F47">
      <w:trPr>
        <w:cantSplit/>
        <w:trHeight w:hRule="exact" w:val="697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214708A6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15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vAlign w:val="center"/>
        </w:tcPr>
        <w:p w14:paraId="3D2380A7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Facility:</w:t>
          </w:r>
        </w:p>
        <w:p w14:paraId="160B50ED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ind w:right="-261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Građevina: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eastAsia="hr-HR"/>
            </w:rPr>
            <w:t xml:space="preserve"> </w:t>
          </w:r>
        </w:p>
      </w:tc>
      <w:tc>
        <w:tcPr>
          <w:tcW w:w="3704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4B2C47CC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sz w:val="18"/>
              <w:szCs w:val="18"/>
              <w:lang w:val="it-IT" w:eastAsia="hr-HR"/>
            </w:rPr>
            <w:t>LNG Terminal</w:t>
          </w:r>
        </w:p>
        <w:p w14:paraId="7CCB43AF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b/>
              <w:i/>
              <w:iCs/>
              <w:sz w:val="18"/>
              <w:szCs w:val="18"/>
              <w:lang w:val="it-IT" w:eastAsia="hr-HR"/>
            </w:rPr>
            <w:t>Terminal za UPP</w:t>
          </w:r>
        </w:p>
      </w:tc>
      <w:tc>
        <w:tcPr>
          <w:tcW w:w="2533" w:type="dxa"/>
          <w:gridSpan w:val="2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1CF083F7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number:</w:t>
          </w:r>
        </w:p>
        <w:p w14:paraId="52036A14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Broj dokumenta:</w:t>
          </w:r>
        </w:p>
        <w:p w14:paraId="680968D0" w14:textId="145A3751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</w:pP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KRS-</w:t>
          </w:r>
          <w:r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4</w:t>
          </w:r>
          <w:r w:rsidRPr="003A67B4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t>-1</w:t>
          </w:r>
        </w:p>
      </w:tc>
    </w:tr>
    <w:tr w:rsidR="00451F47" w:rsidRPr="00183D65" w14:paraId="54B0EA09" w14:textId="77777777" w:rsidTr="00451F47">
      <w:trPr>
        <w:cantSplit/>
        <w:trHeight w:val="827"/>
        <w:jc w:val="center"/>
      </w:trPr>
      <w:tc>
        <w:tcPr>
          <w:tcW w:w="2677" w:type="dxa"/>
          <w:vMerge/>
          <w:tcBorders>
            <w:left w:val="single" w:sz="12" w:space="0" w:color="auto"/>
            <w:right w:val="single" w:sz="2" w:space="0" w:color="auto"/>
          </w:tcBorders>
        </w:tcPr>
        <w:p w14:paraId="41EAB611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246" w:type="dxa"/>
          <w:gridSpan w:val="2"/>
          <w:tcBorders>
            <w:left w:val="single" w:sz="2" w:space="0" w:color="auto"/>
          </w:tcBorders>
          <w:vAlign w:val="center"/>
        </w:tcPr>
        <w:p w14:paraId="222DBE14" w14:textId="77777777" w:rsidR="00451F47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Document name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/</w:t>
          </w:r>
          <w:r w:rsidRPr="00451F47">
            <w:rPr>
              <w:rFonts w:ascii="Times New Roman" w:eastAsia="Times New Roman" w:hAnsi="Times New Roman"/>
              <w:sz w:val="18"/>
              <w:szCs w:val="18"/>
              <w:lang w:eastAsia="hr-HR"/>
            </w:rPr>
            <w:t>Naziv dokumenta</w:t>
          </w:r>
        </w:p>
        <w:p w14:paraId="51E0657C" w14:textId="6B96106A" w:rsidR="00451F47" w:rsidRPr="00451F47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451F47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>DECLARATION OF DANGEROUS OR POLLUTING GOODS</w:t>
          </w:r>
        </w:p>
        <w:p w14:paraId="09798145" w14:textId="04AB9A1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hr-HR"/>
            </w:rPr>
          </w:pPr>
          <w:r w:rsidRPr="00451F47">
            <w:rPr>
              <w:rFonts w:ascii="Times New Roman" w:eastAsia="Times New Roman" w:hAnsi="Times New Roman"/>
              <w:b/>
              <w:bCs/>
              <w:i/>
              <w:iCs/>
              <w:sz w:val="18"/>
              <w:szCs w:val="18"/>
              <w:lang w:eastAsia="hr-HR"/>
            </w:rPr>
            <w:t>DEKLARACIJA O OPASNIM ILI ONEČIŠĆUJUĆIM TVARIMA</w:t>
          </w:r>
        </w:p>
      </w:tc>
      <w:tc>
        <w:tcPr>
          <w:tcW w:w="1200" w:type="dxa"/>
          <w:vMerge w:val="restart"/>
          <w:tcBorders>
            <w:right w:val="single" w:sz="2" w:space="0" w:color="auto"/>
          </w:tcBorders>
          <w:vAlign w:val="center"/>
        </w:tcPr>
        <w:p w14:paraId="1560F4E2" w14:textId="769B60B8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Page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/Str.</w:t>
          </w:r>
        </w:p>
        <w:p w14:paraId="439F3A26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PAGE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t xml:space="preserve"> / 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begin"/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en-GB" w:eastAsia="hr-HR"/>
            </w:rPr>
            <w:instrText xml:space="preserve"> NUMPAGES </w:instrTex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val="it-IT" w:eastAsia="hr-HR"/>
            </w:rPr>
            <w:fldChar w:fldCharType="separate"/>
          </w:r>
          <w:r w:rsidRPr="00183D65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val="en-GB" w:eastAsia="hr-HR"/>
            </w:rPr>
            <w:t>14</w:t>
          </w:r>
          <w:r w:rsidRPr="00183D65">
            <w:rPr>
              <w:rFonts w:ascii="Times New Roman" w:eastAsia="Times New Roman" w:hAnsi="Times New Roman"/>
              <w:b/>
              <w:bCs/>
              <w:sz w:val="18"/>
              <w:szCs w:val="18"/>
              <w:lang w:eastAsia="hr-HR"/>
            </w:rPr>
            <w:fldChar w:fldCharType="end"/>
          </w:r>
        </w:p>
      </w:tc>
      <w:tc>
        <w:tcPr>
          <w:tcW w:w="1333" w:type="dxa"/>
          <w:vMerge w:val="restart"/>
          <w:tcBorders>
            <w:left w:val="single" w:sz="2" w:space="0" w:color="auto"/>
            <w:right w:val="single" w:sz="12" w:space="0" w:color="auto"/>
          </w:tcBorders>
          <w:vAlign w:val="center"/>
        </w:tcPr>
        <w:p w14:paraId="4E86988C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Date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 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 xml:space="preserve">of </w:t>
          </w: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create.</w:t>
          </w:r>
        </w:p>
        <w:p w14:paraId="1C971D69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val="en-GB" w:eastAsia="hr-HR"/>
            </w:rPr>
            <w:t xml:space="preserve">Datum </w:t>
          </w: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izrade</w:t>
          </w:r>
        </w:p>
        <w:p w14:paraId="6C5003DB" w14:textId="222CAB76" w:rsidR="00451F47" w:rsidRPr="00183D65" w:rsidRDefault="00B20C1E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</w:pPr>
          <w:r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20</w:t>
          </w:r>
          <w:r w:rsidR="00451F47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</w:t>
          </w:r>
          <w:r w:rsidR="00B9552E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11</w:t>
          </w:r>
          <w:r w:rsidR="00451F47"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.2020.</w:t>
          </w:r>
        </w:p>
      </w:tc>
    </w:tr>
    <w:tr w:rsidR="00451F47" w:rsidRPr="00183D65" w14:paraId="2BE7F5EA" w14:textId="77777777" w:rsidTr="00451F47">
      <w:trPr>
        <w:cantSplit/>
        <w:trHeight w:hRule="exact" w:val="429"/>
        <w:jc w:val="center"/>
      </w:trPr>
      <w:tc>
        <w:tcPr>
          <w:tcW w:w="2677" w:type="dxa"/>
          <w:vMerge/>
          <w:tcBorders>
            <w:left w:val="single" w:sz="12" w:space="0" w:color="auto"/>
            <w:bottom w:val="single" w:sz="12" w:space="0" w:color="auto"/>
            <w:right w:val="single" w:sz="2" w:space="0" w:color="auto"/>
          </w:tcBorders>
        </w:tcPr>
        <w:p w14:paraId="220F3051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it-IT" w:eastAsia="hr-HR"/>
            </w:rPr>
          </w:pPr>
        </w:p>
      </w:tc>
      <w:tc>
        <w:tcPr>
          <w:tcW w:w="5246" w:type="dxa"/>
          <w:gridSpan w:val="2"/>
          <w:tcBorders>
            <w:left w:val="single" w:sz="2" w:space="0" w:color="auto"/>
            <w:bottom w:val="single" w:sz="12" w:space="0" w:color="auto"/>
          </w:tcBorders>
          <w:vAlign w:val="center"/>
        </w:tcPr>
        <w:p w14:paraId="3BBD4D1F" w14:textId="1B9C80F8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</w:pPr>
          <w:r w:rsidRPr="00183D65">
            <w:rPr>
              <w:rFonts w:ascii="Times New Roman" w:eastAsia="Times New Roman" w:hAnsi="Times New Roman"/>
              <w:sz w:val="18"/>
              <w:szCs w:val="18"/>
              <w:lang w:val="en-GB" w:eastAsia="hr-HR"/>
            </w:rPr>
            <w:t>Valid from</w:t>
          </w:r>
          <w:r w:rsidRPr="00183D65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: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 xml:space="preserve"> </w:t>
          </w:r>
          <w:r w:rsidR="00B20C1E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20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</w:t>
          </w:r>
          <w:r w:rsidR="00B9552E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11</w:t>
          </w:r>
          <w:r w:rsidRPr="003A67B4">
            <w:rPr>
              <w:rFonts w:ascii="Times New Roman" w:eastAsia="Times New Roman" w:hAnsi="Times New Roman"/>
              <w:sz w:val="18"/>
              <w:szCs w:val="18"/>
              <w:lang w:val="it-IT" w:eastAsia="hr-HR"/>
            </w:rPr>
            <w:t>.2020.</w:t>
          </w:r>
        </w:p>
        <w:p w14:paraId="684472DB" w14:textId="73CEA9F9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i/>
              <w:iCs/>
              <w:sz w:val="18"/>
              <w:szCs w:val="18"/>
              <w:lang w:eastAsia="hr-HR"/>
            </w:rPr>
          </w:pPr>
          <w:r w:rsidRPr="00183D65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 xml:space="preserve">U primjeni od: </w:t>
          </w:r>
          <w:r w:rsidR="00B20C1E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20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</w:t>
          </w:r>
          <w:r w:rsidR="00B9552E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11</w:t>
          </w:r>
          <w:r w:rsidRPr="003A67B4">
            <w:rPr>
              <w:rFonts w:ascii="Times New Roman" w:eastAsia="Times New Roman" w:hAnsi="Times New Roman"/>
              <w:i/>
              <w:iCs/>
              <w:sz w:val="18"/>
              <w:szCs w:val="18"/>
              <w:lang w:eastAsia="hr-HR"/>
            </w:rPr>
            <w:t>.2020.</w:t>
          </w:r>
        </w:p>
      </w:tc>
      <w:tc>
        <w:tcPr>
          <w:tcW w:w="1200" w:type="dxa"/>
          <w:vMerge/>
          <w:tcBorders>
            <w:bottom w:val="single" w:sz="12" w:space="0" w:color="auto"/>
            <w:right w:val="single" w:sz="2" w:space="0" w:color="auto"/>
          </w:tcBorders>
          <w:vAlign w:val="center"/>
        </w:tcPr>
        <w:p w14:paraId="24F7182C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  <w:tc>
        <w:tcPr>
          <w:tcW w:w="1333" w:type="dxa"/>
          <w:vMerge/>
          <w:tcBorders>
            <w:left w:val="single" w:sz="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66716F1" w14:textId="77777777" w:rsidR="00451F47" w:rsidRPr="00183D65" w:rsidRDefault="00451F47" w:rsidP="00451F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="Arial"/>
              <w:sz w:val="18"/>
              <w:szCs w:val="18"/>
              <w:lang w:val="en-GB" w:eastAsia="hr-HR"/>
            </w:rPr>
          </w:pPr>
        </w:p>
      </w:tc>
    </w:tr>
  </w:tbl>
  <w:p w14:paraId="06B34B95" w14:textId="2AAE0328" w:rsidR="00451F47" w:rsidRDefault="00451F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5"/>
    <w:rsid w:val="0000146A"/>
    <w:rsid w:val="00013030"/>
    <w:rsid w:val="00034040"/>
    <w:rsid w:val="00041AAC"/>
    <w:rsid w:val="000430B7"/>
    <w:rsid w:val="0005716A"/>
    <w:rsid w:val="000601CB"/>
    <w:rsid w:val="00066961"/>
    <w:rsid w:val="00070E36"/>
    <w:rsid w:val="0007537F"/>
    <w:rsid w:val="00077F3E"/>
    <w:rsid w:val="000849DC"/>
    <w:rsid w:val="000C05EF"/>
    <w:rsid w:val="000C0942"/>
    <w:rsid w:val="000D6F19"/>
    <w:rsid w:val="000F2FD7"/>
    <w:rsid w:val="000F6532"/>
    <w:rsid w:val="000F670D"/>
    <w:rsid w:val="00117762"/>
    <w:rsid w:val="001303CD"/>
    <w:rsid w:val="0013071C"/>
    <w:rsid w:val="001413F8"/>
    <w:rsid w:val="00156069"/>
    <w:rsid w:val="001779E4"/>
    <w:rsid w:val="001874D8"/>
    <w:rsid w:val="00190B3B"/>
    <w:rsid w:val="001933EC"/>
    <w:rsid w:val="001C06F7"/>
    <w:rsid w:val="001D2C38"/>
    <w:rsid w:val="001D31DC"/>
    <w:rsid w:val="001F1CD6"/>
    <w:rsid w:val="00202AA9"/>
    <w:rsid w:val="00213C2C"/>
    <w:rsid w:val="00217074"/>
    <w:rsid w:val="00224509"/>
    <w:rsid w:val="00244DE3"/>
    <w:rsid w:val="00257919"/>
    <w:rsid w:val="002708BA"/>
    <w:rsid w:val="00284AC1"/>
    <w:rsid w:val="00287E9E"/>
    <w:rsid w:val="002A06E9"/>
    <w:rsid w:val="002A16EB"/>
    <w:rsid w:val="002A6970"/>
    <w:rsid w:val="002E6CDA"/>
    <w:rsid w:val="00307D98"/>
    <w:rsid w:val="003303B2"/>
    <w:rsid w:val="0033085B"/>
    <w:rsid w:val="00334744"/>
    <w:rsid w:val="00355F51"/>
    <w:rsid w:val="003567BE"/>
    <w:rsid w:val="00362A1E"/>
    <w:rsid w:val="00363894"/>
    <w:rsid w:val="0037547B"/>
    <w:rsid w:val="00376430"/>
    <w:rsid w:val="003A1234"/>
    <w:rsid w:val="003B06A2"/>
    <w:rsid w:val="003C18E9"/>
    <w:rsid w:val="003C25E1"/>
    <w:rsid w:val="003F1A58"/>
    <w:rsid w:val="003F5004"/>
    <w:rsid w:val="003F7F18"/>
    <w:rsid w:val="00416888"/>
    <w:rsid w:val="00422C8F"/>
    <w:rsid w:val="00423CFE"/>
    <w:rsid w:val="00440FD6"/>
    <w:rsid w:val="00451F47"/>
    <w:rsid w:val="00454F0E"/>
    <w:rsid w:val="00467B1A"/>
    <w:rsid w:val="0047364E"/>
    <w:rsid w:val="004818C1"/>
    <w:rsid w:val="00494A61"/>
    <w:rsid w:val="004C0876"/>
    <w:rsid w:val="004C6FF7"/>
    <w:rsid w:val="004C7332"/>
    <w:rsid w:val="004E7C21"/>
    <w:rsid w:val="00504934"/>
    <w:rsid w:val="00505061"/>
    <w:rsid w:val="00505802"/>
    <w:rsid w:val="00524FDB"/>
    <w:rsid w:val="00527F46"/>
    <w:rsid w:val="00536E0D"/>
    <w:rsid w:val="00544094"/>
    <w:rsid w:val="005476A5"/>
    <w:rsid w:val="00553FE9"/>
    <w:rsid w:val="00556172"/>
    <w:rsid w:val="00556695"/>
    <w:rsid w:val="005959A5"/>
    <w:rsid w:val="005A0321"/>
    <w:rsid w:val="005F0F5B"/>
    <w:rsid w:val="00610C0A"/>
    <w:rsid w:val="00627408"/>
    <w:rsid w:val="00651DFA"/>
    <w:rsid w:val="00655020"/>
    <w:rsid w:val="0066233A"/>
    <w:rsid w:val="0066708B"/>
    <w:rsid w:val="006731E6"/>
    <w:rsid w:val="0067535A"/>
    <w:rsid w:val="00677F12"/>
    <w:rsid w:val="00683C13"/>
    <w:rsid w:val="006863EB"/>
    <w:rsid w:val="006877EC"/>
    <w:rsid w:val="0069570D"/>
    <w:rsid w:val="006A2BC4"/>
    <w:rsid w:val="006C7E8B"/>
    <w:rsid w:val="006D7125"/>
    <w:rsid w:val="006E5D84"/>
    <w:rsid w:val="006E6AB7"/>
    <w:rsid w:val="006E7CF9"/>
    <w:rsid w:val="006F15D4"/>
    <w:rsid w:val="006F44A0"/>
    <w:rsid w:val="006F5E4F"/>
    <w:rsid w:val="00702B86"/>
    <w:rsid w:val="007053F8"/>
    <w:rsid w:val="007341D7"/>
    <w:rsid w:val="00742AF3"/>
    <w:rsid w:val="00763E70"/>
    <w:rsid w:val="00780CB7"/>
    <w:rsid w:val="007828F9"/>
    <w:rsid w:val="007873EE"/>
    <w:rsid w:val="007A36C4"/>
    <w:rsid w:val="007B41EA"/>
    <w:rsid w:val="007B639C"/>
    <w:rsid w:val="007F2C1D"/>
    <w:rsid w:val="007F5C94"/>
    <w:rsid w:val="007F6BE2"/>
    <w:rsid w:val="007F6C0A"/>
    <w:rsid w:val="00802DFD"/>
    <w:rsid w:val="00803D8E"/>
    <w:rsid w:val="00805030"/>
    <w:rsid w:val="00810761"/>
    <w:rsid w:val="0081264A"/>
    <w:rsid w:val="008163B7"/>
    <w:rsid w:val="00822E11"/>
    <w:rsid w:val="008370B5"/>
    <w:rsid w:val="00850455"/>
    <w:rsid w:val="00867BE3"/>
    <w:rsid w:val="00871615"/>
    <w:rsid w:val="00877BA7"/>
    <w:rsid w:val="00880B3F"/>
    <w:rsid w:val="008947C7"/>
    <w:rsid w:val="008A060E"/>
    <w:rsid w:val="008B3742"/>
    <w:rsid w:val="008B3A95"/>
    <w:rsid w:val="008E771C"/>
    <w:rsid w:val="008F04A0"/>
    <w:rsid w:val="008F5090"/>
    <w:rsid w:val="00904F23"/>
    <w:rsid w:val="00927B6C"/>
    <w:rsid w:val="00935529"/>
    <w:rsid w:val="00945675"/>
    <w:rsid w:val="00964B5A"/>
    <w:rsid w:val="00965A75"/>
    <w:rsid w:val="00976B8A"/>
    <w:rsid w:val="009864B7"/>
    <w:rsid w:val="00986E35"/>
    <w:rsid w:val="0099266E"/>
    <w:rsid w:val="00992E2C"/>
    <w:rsid w:val="00996600"/>
    <w:rsid w:val="00997CE7"/>
    <w:rsid w:val="009A13A7"/>
    <w:rsid w:val="009A4681"/>
    <w:rsid w:val="009B0AE9"/>
    <w:rsid w:val="009B1494"/>
    <w:rsid w:val="009B61B9"/>
    <w:rsid w:val="009B7448"/>
    <w:rsid w:val="009C0097"/>
    <w:rsid w:val="009C7130"/>
    <w:rsid w:val="009E5776"/>
    <w:rsid w:val="00A1303E"/>
    <w:rsid w:val="00A136CF"/>
    <w:rsid w:val="00A23554"/>
    <w:rsid w:val="00A319F5"/>
    <w:rsid w:val="00A4098E"/>
    <w:rsid w:val="00A533DE"/>
    <w:rsid w:val="00A6591A"/>
    <w:rsid w:val="00A717A7"/>
    <w:rsid w:val="00A7206F"/>
    <w:rsid w:val="00A8226F"/>
    <w:rsid w:val="00A83D8D"/>
    <w:rsid w:val="00AB3818"/>
    <w:rsid w:val="00AB7397"/>
    <w:rsid w:val="00AD01C0"/>
    <w:rsid w:val="00AD274B"/>
    <w:rsid w:val="00AD3C69"/>
    <w:rsid w:val="00AD500F"/>
    <w:rsid w:val="00AF0F14"/>
    <w:rsid w:val="00AF36F1"/>
    <w:rsid w:val="00AF535A"/>
    <w:rsid w:val="00AF78F8"/>
    <w:rsid w:val="00B00AAA"/>
    <w:rsid w:val="00B20C1E"/>
    <w:rsid w:val="00B23C82"/>
    <w:rsid w:val="00B34F7C"/>
    <w:rsid w:val="00B3571F"/>
    <w:rsid w:val="00B37A12"/>
    <w:rsid w:val="00B40E8E"/>
    <w:rsid w:val="00B4434F"/>
    <w:rsid w:val="00B4623E"/>
    <w:rsid w:val="00B55524"/>
    <w:rsid w:val="00B5676E"/>
    <w:rsid w:val="00B811F1"/>
    <w:rsid w:val="00B9127A"/>
    <w:rsid w:val="00B9552E"/>
    <w:rsid w:val="00BA053F"/>
    <w:rsid w:val="00BB47E3"/>
    <w:rsid w:val="00BB7C42"/>
    <w:rsid w:val="00BD60D8"/>
    <w:rsid w:val="00BD6E1F"/>
    <w:rsid w:val="00BE2331"/>
    <w:rsid w:val="00C031B2"/>
    <w:rsid w:val="00C03DF8"/>
    <w:rsid w:val="00C049A9"/>
    <w:rsid w:val="00C111D1"/>
    <w:rsid w:val="00C14899"/>
    <w:rsid w:val="00C214F2"/>
    <w:rsid w:val="00C27548"/>
    <w:rsid w:val="00C30B6B"/>
    <w:rsid w:val="00C60553"/>
    <w:rsid w:val="00C64B61"/>
    <w:rsid w:val="00C67A9D"/>
    <w:rsid w:val="00C851BC"/>
    <w:rsid w:val="00C864F9"/>
    <w:rsid w:val="00CA0D80"/>
    <w:rsid w:val="00CA13D3"/>
    <w:rsid w:val="00CD00E0"/>
    <w:rsid w:val="00D03708"/>
    <w:rsid w:val="00D12AD5"/>
    <w:rsid w:val="00D25235"/>
    <w:rsid w:val="00D275FD"/>
    <w:rsid w:val="00D33210"/>
    <w:rsid w:val="00D33F41"/>
    <w:rsid w:val="00D624A6"/>
    <w:rsid w:val="00DA008D"/>
    <w:rsid w:val="00DA786A"/>
    <w:rsid w:val="00DB1AB3"/>
    <w:rsid w:val="00DC778B"/>
    <w:rsid w:val="00DE1E64"/>
    <w:rsid w:val="00DE2517"/>
    <w:rsid w:val="00DE5936"/>
    <w:rsid w:val="00E12494"/>
    <w:rsid w:val="00E15CF6"/>
    <w:rsid w:val="00E20D88"/>
    <w:rsid w:val="00E21AD4"/>
    <w:rsid w:val="00E21F98"/>
    <w:rsid w:val="00E2606B"/>
    <w:rsid w:val="00E415DD"/>
    <w:rsid w:val="00E43D4E"/>
    <w:rsid w:val="00E61501"/>
    <w:rsid w:val="00E65D1B"/>
    <w:rsid w:val="00E93B14"/>
    <w:rsid w:val="00E96A05"/>
    <w:rsid w:val="00EA3255"/>
    <w:rsid w:val="00EA4E90"/>
    <w:rsid w:val="00EB121B"/>
    <w:rsid w:val="00EB6300"/>
    <w:rsid w:val="00EE5606"/>
    <w:rsid w:val="00F073B5"/>
    <w:rsid w:val="00F1474C"/>
    <w:rsid w:val="00F507B4"/>
    <w:rsid w:val="00F51130"/>
    <w:rsid w:val="00F654F6"/>
    <w:rsid w:val="00F65B52"/>
    <w:rsid w:val="00F72DE6"/>
    <w:rsid w:val="00F77C36"/>
    <w:rsid w:val="00FC15E1"/>
    <w:rsid w:val="00FC60E6"/>
    <w:rsid w:val="00FD4558"/>
    <w:rsid w:val="00FD6448"/>
    <w:rsid w:val="00FE1138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E094"/>
  <w15:docId w15:val="{F990B4A6-9936-4251-A411-BFB35604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91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764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6430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6430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64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6430"/>
    <w:rPr>
      <w:b/>
      <w:bCs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1F47"/>
  </w:style>
  <w:style w:type="paragraph" w:styleId="Podnoje">
    <w:name w:val="footer"/>
    <w:basedOn w:val="Normal"/>
    <w:link w:val="PodnojeChar"/>
    <w:uiPriority w:val="99"/>
    <w:unhideWhenUsed/>
    <w:rsid w:val="0045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Andreja Ana Lopac</cp:lastModifiedBy>
  <cp:revision>4</cp:revision>
  <cp:lastPrinted>2020-03-25T09:51:00Z</cp:lastPrinted>
  <dcterms:created xsi:type="dcterms:W3CDTF">2020-06-23T13:57:00Z</dcterms:created>
  <dcterms:modified xsi:type="dcterms:W3CDTF">2020-11-17T14:09:00Z</dcterms:modified>
</cp:coreProperties>
</file>